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10" w:rsidRPr="005C2810" w:rsidRDefault="00B33AD0" w:rsidP="0000702E">
      <w:pPr>
        <w:bidi w:val="0"/>
        <w:jc w:val="center"/>
        <w:rPr>
          <w:rFonts w:eastAsia="Calibri"/>
          <w:b/>
          <w:bCs/>
          <w:sz w:val="32"/>
          <w:szCs w:val="32"/>
        </w:rPr>
      </w:pPr>
      <w:proofErr w:type="gramStart"/>
      <w:r w:rsidRPr="005C2810">
        <w:rPr>
          <w:rFonts w:ascii="AAA GoldenLotus" w:hAnsi="AAA GoldenLotus" w:cs="AL-Mohanad Bold"/>
          <w:b/>
          <w:bCs/>
          <w:sz w:val="32"/>
          <w:szCs w:val="32"/>
          <w:rtl/>
        </w:rPr>
        <w:t>نشأة</w:t>
      </w:r>
      <w:proofErr w:type="gramEnd"/>
      <w:r w:rsidRPr="005C2810">
        <w:rPr>
          <w:rFonts w:ascii="AAA GoldenLotus" w:hAnsi="AAA GoldenLotus" w:cs="AL-Mohanad Bold"/>
          <w:b/>
          <w:bCs/>
          <w:sz w:val="32"/>
          <w:szCs w:val="32"/>
          <w:rtl/>
        </w:rPr>
        <w:t xml:space="preserve"> الثقافة العربية الإسلامية</w:t>
      </w:r>
      <w:r w:rsidR="00BD0CEB">
        <w:rPr>
          <w:rFonts w:ascii="AAA GoldenLotus" w:hAnsi="AAA GoldenLotus" w:cs="AL-Mohanad Bold" w:hint="cs"/>
          <w:b/>
          <w:bCs/>
          <w:sz w:val="32"/>
          <w:szCs w:val="32"/>
          <w:rtl/>
        </w:rPr>
        <w:t>:</w:t>
      </w:r>
      <w:r w:rsidRPr="005C2810">
        <w:rPr>
          <w:rFonts w:ascii="AAA GoldenLotus" w:hAnsi="AAA GoldenLotus" w:cs="AL-Mohanad Bold" w:hint="cs"/>
          <w:b/>
          <w:bCs/>
          <w:sz w:val="32"/>
          <w:szCs w:val="32"/>
          <w:rtl/>
        </w:rPr>
        <w:t xml:space="preserve"> </w:t>
      </w:r>
      <w:r w:rsidRPr="005C2810">
        <w:rPr>
          <w:rFonts w:ascii="AAA GoldenLotus" w:hAnsi="AAA GoldenLotus" w:cs="AL-Mohanad Bold"/>
          <w:b/>
          <w:bCs/>
          <w:sz w:val="32"/>
          <w:szCs w:val="32"/>
          <w:rtl/>
        </w:rPr>
        <w:t>نظــرة إلى العــراق</w:t>
      </w:r>
      <w:r w:rsidR="005C2810" w:rsidRPr="005C2810">
        <w:rPr>
          <w:b/>
          <w:bCs/>
          <w:sz w:val="32"/>
          <w:szCs w:val="32"/>
          <w:vertAlign w:val="superscript"/>
          <w:rtl/>
          <w:lang w:bidi="ar-JO"/>
        </w:rPr>
        <w:t>(</w:t>
      </w:r>
      <w:r w:rsidR="005C2810" w:rsidRPr="005C2810">
        <w:rPr>
          <w:b/>
          <w:bCs/>
          <w:sz w:val="2"/>
          <w:szCs w:val="2"/>
          <w:vertAlign w:val="superscript"/>
          <w:rtl/>
          <w:lang w:bidi="ar-JO"/>
        </w:rPr>
        <w:footnoteReference w:id="1"/>
      </w:r>
      <w:r w:rsidR="005C2810" w:rsidRPr="005C2810">
        <w:rPr>
          <w:b/>
          <w:bCs/>
          <w:sz w:val="32"/>
          <w:szCs w:val="32"/>
          <w:vertAlign w:val="superscript"/>
          <w:rtl/>
          <w:lang w:bidi="ar-JO"/>
        </w:rPr>
        <w:t>*)</w:t>
      </w:r>
    </w:p>
    <w:p w:rsidR="00B33AD0" w:rsidRPr="00386D5E" w:rsidRDefault="0000702E" w:rsidP="00B33AD0">
      <w:pPr>
        <w:pStyle w:val="3"/>
        <w:ind w:firstLine="454"/>
        <w:jc w:val="right"/>
        <w:rPr>
          <w:rFonts w:ascii="AAA GoldenLotus" w:hAnsi="AAA GoldenLotus" w:cs="AL-Mohanad Bold"/>
          <w:b w:val="0"/>
          <w:bCs w:val="0"/>
          <w:rtl/>
        </w:rPr>
      </w:pPr>
      <w:r>
        <w:rPr>
          <w:rFonts w:ascii="AAA GoldenLotus" w:hAnsi="AAA GoldenLotus" w:cs="AL-Mohanad Bold" w:hint="cs"/>
          <w:b w:val="0"/>
          <w:bCs w:val="0"/>
          <w:rtl/>
        </w:rPr>
        <w:t>الأستاذ ا</w:t>
      </w:r>
      <w:r w:rsidR="00C76861" w:rsidRPr="00386D5E">
        <w:rPr>
          <w:rFonts w:ascii="AAA GoldenLotus" w:hAnsi="AAA GoldenLotus" w:cs="AL-Mohanad Bold"/>
          <w:b w:val="0"/>
          <w:bCs w:val="0"/>
          <w:rtl/>
        </w:rPr>
        <w:t>لدكتور عبدالعزيز الد</w:t>
      </w:r>
      <w:r w:rsidR="00C76861" w:rsidRPr="00386D5E">
        <w:rPr>
          <w:rFonts w:ascii="AAA GoldenLotus" w:hAnsi="AAA GoldenLotus" w:cs="AL-Mohanad Bold" w:hint="cs"/>
          <w:b w:val="0"/>
          <w:bCs w:val="0"/>
          <w:rtl/>
        </w:rPr>
        <w:t>ُّ</w:t>
      </w:r>
      <w:r w:rsidR="00B33AD0" w:rsidRPr="00386D5E">
        <w:rPr>
          <w:rFonts w:ascii="AAA GoldenLotus" w:hAnsi="AAA GoldenLotus" w:cs="AL-Mohanad Bold"/>
          <w:b w:val="0"/>
          <w:bCs w:val="0"/>
          <w:rtl/>
        </w:rPr>
        <w:t>وري</w:t>
      </w:r>
    </w:p>
    <w:p w:rsidR="00A9353D" w:rsidRPr="00B33AD0" w:rsidRDefault="00A9353D" w:rsidP="005C2810">
      <w:pPr>
        <w:pStyle w:val="a3"/>
        <w:spacing w:before="40" w:after="40" w:line="500" w:lineRule="exact"/>
        <w:ind w:firstLine="437"/>
        <w:rPr>
          <w:rFonts w:ascii="Simplified Arabic" w:hAnsi="Simplified Arabic" w:cs="Traditional Arabic"/>
          <w:sz w:val="36"/>
          <w:szCs w:val="36"/>
          <w:rtl/>
        </w:rPr>
      </w:pPr>
      <w:r w:rsidRPr="00B33AD0">
        <w:rPr>
          <w:rFonts w:ascii="Simplified Arabic" w:hAnsi="Simplified Arabic" w:cs="Traditional Arabic"/>
          <w:sz w:val="36"/>
          <w:szCs w:val="36"/>
          <w:rtl/>
        </w:rPr>
        <w:t xml:space="preserve">إن نشأةَ الثقافة العربية الإسلامية ظاهرةٌ معقّدة تتطلّب دراسة بيئاتها والعناصر المكوِّنة لها، </w:t>
      </w:r>
      <w:proofErr w:type="gramStart"/>
      <w:r w:rsidRPr="00B33AD0">
        <w:rPr>
          <w:rFonts w:ascii="Simplified Arabic" w:hAnsi="Simplified Arabic" w:cs="Traditional Arabic"/>
          <w:sz w:val="36"/>
          <w:szCs w:val="36"/>
          <w:rtl/>
        </w:rPr>
        <w:t>والاتجاهات</w:t>
      </w:r>
      <w:proofErr w:type="gramEnd"/>
      <w:r w:rsidRPr="00B33AD0">
        <w:rPr>
          <w:rFonts w:ascii="Simplified Arabic" w:hAnsi="Simplified Arabic" w:cs="Traditional Arabic"/>
          <w:sz w:val="36"/>
          <w:szCs w:val="36"/>
          <w:rtl/>
        </w:rPr>
        <w:t xml:space="preserve"> والتطورات الخاصة. وفيما يلي محاولة أولية </w:t>
      </w:r>
      <w:proofErr w:type="gramStart"/>
      <w:r w:rsidRPr="00B33AD0">
        <w:rPr>
          <w:rFonts w:ascii="Simplified Arabic" w:hAnsi="Simplified Arabic" w:cs="Traditional Arabic"/>
          <w:sz w:val="36"/>
          <w:szCs w:val="36"/>
          <w:rtl/>
        </w:rPr>
        <w:t>لرسم</w:t>
      </w:r>
      <w:proofErr w:type="gramEnd"/>
      <w:r w:rsidRPr="00B33AD0">
        <w:rPr>
          <w:rFonts w:ascii="Simplified Arabic" w:hAnsi="Simplified Arabic" w:cs="Traditional Arabic"/>
          <w:sz w:val="36"/>
          <w:szCs w:val="36"/>
          <w:rtl/>
        </w:rPr>
        <w:t xml:space="preserve"> الخطوط العامة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5C2810">
      <w:pPr>
        <w:spacing w:before="40" w:after="40" w:line="50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أدى التوسُّع العربي الإسلامي –الذي رافقه الشعور برسالة- إلى فتح أبواب البلاد الخصيبة إلى الشمال أمام القبائل المندفعة باستمرار من الجزيرة العربية، وشجّعت الخلافةُ الهجرةَ إلى الأمصار واعتبرتها لازمة للانتماء الكلّي للأمة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2"/>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واعتبرت العودة إلى البادية، </w:t>
      </w:r>
      <w:proofErr w:type="gramStart"/>
      <w:r w:rsidRPr="00B33AD0">
        <w:rPr>
          <w:rFonts w:ascii="Simplified Arabic" w:hAnsi="Simplified Arabic" w:cs="Traditional Arabic"/>
          <w:sz w:val="36"/>
          <w:szCs w:val="36"/>
          <w:rtl/>
        </w:rPr>
        <w:t>بعد</w:t>
      </w:r>
      <w:proofErr w:type="gramEnd"/>
      <w:r w:rsidRPr="00B33AD0">
        <w:rPr>
          <w:rFonts w:ascii="Simplified Arabic" w:hAnsi="Simplified Arabic" w:cs="Traditional Arabic"/>
          <w:sz w:val="36"/>
          <w:szCs w:val="36"/>
          <w:rtl/>
        </w:rPr>
        <w:t xml:space="preserve"> الهجرة، أمراً مكروهاً</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3"/>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وهذا أدى إلى استقرارٍ متزايد للقبائل في البلاد المفتوحة.</w:t>
      </w:r>
    </w:p>
    <w:p w:rsidR="00A9353D" w:rsidRPr="00B33AD0" w:rsidRDefault="00A9353D" w:rsidP="005C2810">
      <w:pPr>
        <w:spacing w:before="40" w:after="40" w:line="50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واتجهت سياسة التمصير ابتداء إلى وضع المقاتلة في مجموعات متماسكة في المراكز الجديدة، في دُور هجرة مثل البصرة والكوفة، وفي قرى أو مناطق قرب المدن القديمة (كما في الأجناد في الشام)، أو في أماكن استراتيجية (كما في أنحاء من الجزيرة الفراتية).</w:t>
      </w:r>
    </w:p>
    <w:p w:rsidR="00A9353D" w:rsidRPr="00B33AD0" w:rsidRDefault="00A9353D" w:rsidP="00E646BE">
      <w:pPr>
        <w:spacing w:before="120" w:after="120" w:line="500" w:lineRule="exact"/>
        <w:ind w:firstLine="425"/>
        <w:jc w:val="lowKashida"/>
        <w:rPr>
          <w:rFonts w:ascii="Simplified Arabic" w:hAnsi="Simplified Arabic" w:cs="Traditional Arabic"/>
          <w:sz w:val="36"/>
          <w:szCs w:val="36"/>
          <w:rtl/>
        </w:rPr>
      </w:pPr>
      <w:proofErr w:type="gramStart"/>
      <w:r w:rsidRPr="00B33AD0">
        <w:rPr>
          <w:rFonts w:ascii="Simplified Arabic" w:hAnsi="Simplified Arabic" w:cs="Traditional Arabic"/>
          <w:sz w:val="36"/>
          <w:szCs w:val="36"/>
          <w:rtl/>
        </w:rPr>
        <w:t>واستمرت</w:t>
      </w:r>
      <w:proofErr w:type="gramEnd"/>
      <w:r w:rsidRPr="00B33AD0">
        <w:rPr>
          <w:rFonts w:ascii="Simplified Arabic" w:hAnsi="Simplified Arabic" w:cs="Traditional Arabic"/>
          <w:sz w:val="36"/>
          <w:szCs w:val="36"/>
          <w:rtl/>
        </w:rPr>
        <w:t xml:space="preserve"> القبيلة أو العشيرة أساساً في تنظيم السكن والعلاقات الاجتماعية في الأمصار. </w:t>
      </w:r>
      <w:proofErr w:type="gramStart"/>
      <w:r w:rsidRPr="00B33AD0">
        <w:rPr>
          <w:rFonts w:ascii="Simplified Arabic" w:hAnsi="Simplified Arabic" w:cs="Traditional Arabic"/>
          <w:sz w:val="36"/>
          <w:szCs w:val="36"/>
          <w:rtl/>
        </w:rPr>
        <w:t>وكانت</w:t>
      </w:r>
      <w:proofErr w:type="gramEnd"/>
      <w:r w:rsidRPr="00B33AD0">
        <w:rPr>
          <w:rFonts w:ascii="Simplified Arabic" w:hAnsi="Simplified Arabic" w:cs="Traditional Arabic"/>
          <w:sz w:val="36"/>
          <w:szCs w:val="36"/>
          <w:rtl/>
        </w:rPr>
        <w:t xml:space="preserve"> القبيلة –عند خروجها من الجزيرة- تتوزع عادة بين أكثر من مراكز أو منطقة، ثم نُظِّمت المجموعات القبلية، لأغراض التعبئة العسكرية، في وحدات كبيرة، على الأسباع (ثم الأرباع) في الكوفة مثلاً، وعلى الأخماس في البصرة.</w:t>
      </w:r>
    </w:p>
    <w:p w:rsidR="00A9353D" w:rsidRPr="00B33AD0" w:rsidRDefault="00A9353D" w:rsidP="00827E7F">
      <w:pPr>
        <w:spacing w:before="120" w:after="120" w:line="48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lastRenderedPageBreak/>
        <w:t xml:space="preserve">وساعدت الإقامة في بلد واحد، وظهور مصالح جديدة، </w:t>
      </w:r>
      <w:proofErr w:type="spellStart"/>
      <w:r w:rsidRPr="00B33AD0">
        <w:rPr>
          <w:rFonts w:ascii="Simplified Arabic" w:hAnsi="Simplified Arabic" w:cs="Traditional Arabic"/>
          <w:sz w:val="36"/>
          <w:szCs w:val="36"/>
          <w:rtl/>
        </w:rPr>
        <w:t>والمصاهرات</w:t>
      </w:r>
      <w:proofErr w:type="spellEnd"/>
      <w:r w:rsidRPr="00B33AD0">
        <w:rPr>
          <w:rFonts w:ascii="Simplified Arabic" w:hAnsi="Simplified Arabic" w:cs="Traditional Arabic"/>
          <w:sz w:val="36"/>
          <w:szCs w:val="36"/>
          <w:rtl/>
        </w:rPr>
        <w:t xml:space="preserve"> بين القبائل، إضافة إلى تأثير المفاهيم الإسلامية، على ظهور ولاءات محلية، وأوجدت ظروفاً ثقافية جديدة، وساعدت على قيام تكتُّلات جديدة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4"/>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وهذا يوضح كيف أن القبائل الواحدة أو القريبة، والتي تعيش في أمصار أو أقطار مختلفة، لم تَتَّخذ موقفاً واحداً في القضايا العامة. </w:t>
      </w:r>
      <w:proofErr w:type="gramStart"/>
      <w:r w:rsidRPr="00B33AD0">
        <w:rPr>
          <w:rFonts w:ascii="Simplified Arabic" w:hAnsi="Simplified Arabic" w:cs="Traditional Arabic"/>
          <w:sz w:val="36"/>
          <w:szCs w:val="36"/>
          <w:rtl/>
        </w:rPr>
        <w:t>وكل</w:t>
      </w:r>
      <w:proofErr w:type="gramEnd"/>
      <w:r w:rsidRPr="00B33AD0">
        <w:rPr>
          <w:rFonts w:ascii="Simplified Arabic" w:hAnsi="Simplified Arabic" w:cs="Traditional Arabic"/>
          <w:sz w:val="36"/>
          <w:szCs w:val="36"/>
          <w:rtl/>
        </w:rPr>
        <w:t xml:space="preserve"> ذلك ساعد على ظهور اتجاه نحو الوحدة بين القبائل في المصر الواحد.</w:t>
      </w:r>
    </w:p>
    <w:p w:rsidR="00A9353D" w:rsidRPr="00B33AD0" w:rsidRDefault="00A9353D" w:rsidP="00827E7F">
      <w:pPr>
        <w:spacing w:before="120" w:after="120" w:line="480" w:lineRule="exact"/>
        <w:ind w:firstLine="425"/>
        <w:jc w:val="lowKashida"/>
        <w:rPr>
          <w:rFonts w:ascii="Simplified Arabic" w:hAnsi="Simplified Arabic" w:cs="Traditional Arabic"/>
          <w:sz w:val="36"/>
          <w:szCs w:val="36"/>
          <w:rtl/>
        </w:rPr>
      </w:pPr>
      <w:proofErr w:type="gramStart"/>
      <w:r w:rsidRPr="00B33AD0">
        <w:rPr>
          <w:rFonts w:ascii="Simplified Arabic" w:hAnsi="Simplified Arabic" w:cs="Traditional Arabic"/>
          <w:sz w:val="36"/>
          <w:szCs w:val="36"/>
          <w:rtl/>
        </w:rPr>
        <w:t>وكان</w:t>
      </w:r>
      <w:proofErr w:type="gramEnd"/>
      <w:r w:rsidRPr="00B33AD0">
        <w:rPr>
          <w:rFonts w:ascii="Simplified Arabic" w:hAnsi="Simplified Arabic" w:cs="Traditional Arabic"/>
          <w:sz w:val="36"/>
          <w:szCs w:val="36"/>
          <w:rtl/>
        </w:rPr>
        <w:t xml:space="preserve"> كلٌّ من الكوفة والبصرة باباً للبادية إلى السواد؛ وهذا يوضح، لِحَدٍّ ما، اطّراد الهجرة إليهما، وأكَّد هذه الهجرةَ استمرارُ الصلات بين عشائر المصرين وبين أقربائها من القبائل الرحالة في البوادي المجاورة. هذا إلى أن جماعات من المقاتلة (خاصة من ربيعة وتميم) استمرَّت على العيش في البادية مع استعدادها لتلبية النداء للمشاركة في الحملات حين استقر الآخرون في الكوفة والبصرة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5"/>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827E7F">
      <w:pPr>
        <w:spacing w:before="120" w:after="120" w:line="480" w:lineRule="exact"/>
        <w:ind w:firstLine="425"/>
        <w:jc w:val="lowKashida"/>
        <w:rPr>
          <w:rFonts w:ascii="Simplified Arabic" w:hAnsi="Simplified Arabic" w:cs="Traditional Arabic"/>
          <w:sz w:val="36"/>
          <w:szCs w:val="36"/>
          <w:rtl/>
        </w:rPr>
      </w:pPr>
      <w:proofErr w:type="gramStart"/>
      <w:r w:rsidRPr="00B33AD0">
        <w:rPr>
          <w:rFonts w:ascii="Simplified Arabic" w:hAnsi="Simplified Arabic" w:cs="Traditional Arabic"/>
          <w:sz w:val="36"/>
          <w:szCs w:val="36"/>
          <w:rtl/>
        </w:rPr>
        <w:t>ولم</w:t>
      </w:r>
      <w:proofErr w:type="gramEnd"/>
      <w:r w:rsidRPr="00B33AD0">
        <w:rPr>
          <w:rFonts w:ascii="Simplified Arabic" w:hAnsi="Simplified Arabic" w:cs="Traditional Arabic"/>
          <w:sz w:val="36"/>
          <w:szCs w:val="36"/>
          <w:rtl/>
        </w:rPr>
        <w:t xml:space="preserve"> تُشَجَّع الإقامة بين السكان المحليين في البدء، ونُظِر إليها بشيء من الإنكار</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6"/>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w:t>
      </w:r>
      <w:proofErr w:type="gramStart"/>
      <w:r w:rsidRPr="00B33AD0">
        <w:rPr>
          <w:rFonts w:ascii="Simplified Arabic" w:hAnsi="Simplified Arabic" w:cs="Traditional Arabic"/>
          <w:sz w:val="36"/>
          <w:szCs w:val="36"/>
          <w:rtl/>
        </w:rPr>
        <w:t>وهكذا</w:t>
      </w:r>
      <w:proofErr w:type="gramEnd"/>
      <w:r w:rsidRPr="00B33AD0">
        <w:rPr>
          <w:rFonts w:ascii="Simplified Arabic" w:hAnsi="Simplified Arabic" w:cs="Traditional Arabic"/>
          <w:sz w:val="36"/>
          <w:szCs w:val="36"/>
          <w:rtl/>
        </w:rPr>
        <w:t xml:space="preserve"> فإن عزلة المقاتلة، وهي ضرورة عسكرية واجتماعية في البدء، كان لها أثرها في توفير جوٍّ للوحدة والاستمرار الثقافي، وساعدت على جذب الآخرين إلى إطار المجموعات العربية – إلى الإسلام والعروبة.</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 وكانت اللغة العربية أساس الهُويَّة العربية، فالناس </w:t>
      </w:r>
      <w:proofErr w:type="gramStart"/>
      <w:r w:rsidRPr="00B33AD0">
        <w:rPr>
          <w:rFonts w:ascii="Simplified Arabic" w:hAnsi="Simplified Arabic" w:cs="Traditional Arabic"/>
          <w:sz w:val="36"/>
          <w:szCs w:val="36"/>
          <w:rtl/>
        </w:rPr>
        <w:t>عرب</w:t>
      </w:r>
      <w:proofErr w:type="gramEnd"/>
      <w:r w:rsidRPr="00B33AD0">
        <w:rPr>
          <w:rFonts w:ascii="Simplified Arabic" w:hAnsi="Simplified Arabic" w:cs="Traditional Arabic"/>
          <w:sz w:val="36"/>
          <w:szCs w:val="36"/>
          <w:rtl/>
        </w:rPr>
        <w:t xml:space="preserve"> أو عجم بلغتهم. </w:t>
      </w:r>
      <w:proofErr w:type="gramStart"/>
      <w:r w:rsidRPr="00B33AD0">
        <w:rPr>
          <w:rFonts w:ascii="Simplified Arabic" w:hAnsi="Simplified Arabic" w:cs="Traditional Arabic"/>
          <w:sz w:val="36"/>
          <w:szCs w:val="36"/>
          <w:rtl/>
        </w:rPr>
        <w:t>أما</w:t>
      </w:r>
      <w:proofErr w:type="gramEnd"/>
      <w:r w:rsidRPr="00B33AD0">
        <w:rPr>
          <w:rFonts w:ascii="Simplified Arabic" w:hAnsi="Simplified Arabic" w:cs="Traditional Arabic"/>
          <w:sz w:val="36"/>
          <w:szCs w:val="36"/>
          <w:rtl/>
        </w:rPr>
        <w:t xml:space="preserve"> المفاهيم المتّصلة بالنسب والتي تنطوي على مفهوم الجذور البشرية عند القبائل، فإنها لم تَطمس هذا الأساس. فحين قال الحجّاج لأهل الكوفة: "لا يؤمنكم إلا عربي"، وثب بعضهم بالقارئ يحيى بن وثاب، وهو مولى، </w:t>
      </w:r>
      <w:r w:rsidRPr="00B33AD0">
        <w:rPr>
          <w:rFonts w:ascii="Simplified Arabic" w:hAnsi="Simplified Arabic" w:cs="Traditional Arabic"/>
          <w:sz w:val="36"/>
          <w:szCs w:val="36"/>
          <w:rtl/>
        </w:rPr>
        <w:lastRenderedPageBreak/>
        <w:t>لعزله عن الإمامة، فاعترض الحجاج قائلاً: "وَيْحَكم، إ</w:t>
      </w:r>
      <w:r w:rsidR="00347565" w:rsidRPr="00B33AD0">
        <w:rPr>
          <w:rFonts w:ascii="Simplified Arabic" w:hAnsi="Simplified Arabic" w:cs="Traditional Arabic" w:hint="cs"/>
          <w:sz w:val="36"/>
          <w:szCs w:val="36"/>
          <w:rtl/>
        </w:rPr>
        <w:t>ِ</w:t>
      </w:r>
      <w:r w:rsidRPr="00B33AD0">
        <w:rPr>
          <w:rFonts w:ascii="Simplified Arabic" w:hAnsi="Simplified Arabic" w:cs="Traditional Arabic"/>
          <w:sz w:val="36"/>
          <w:szCs w:val="36"/>
          <w:rtl/>
        </w:rPr>
        <w:t>نما قلتُ عربي اللسان"</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7"/>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وهكذا صارت اللغة، لا الدم، أساس العروبة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8"/>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w:t>
      </w:r>
    </w:p>
    <w:p w:rsidR="00A9353D" w:rsidRPr="00B33AD0" w:rsidRDefault="00A9353D" w:rsidP="00E646BE">
      <w:pPr>
        <w:spacing w:before="120" w:after="120" w:line="46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ولما كانت العربية لغة القرآن، فقد ارتبطت بالإسلام، مما أكسبها حرمة وساعد على انتشارها. فكان دخول الإسلام يعني </w:t>
      </w:r>
      <w:proofErr w:type="gramStart"/>
      <w:r w:rsidRPr="00B33AD0">
        <w:rPr>
          <w:rFonts w:ascii="Simplified Arabic" w:hAnsi="Simplified Arabic" w:cs="Traditional Arabic"/>
          <w:sz w:val="36"/>
          <w:szCs w:val="36"/>
          <w:rtl/>
        </w:rPr>
        <w:t>تَعَلُّمَ</w:t>
      </w:r>
      <w:proofErr w:type="gramEnd"/>
      <w:r w:rsidRPr="00B33AD0">
        <w:rPr>
          <w:rFonts w:ascii="Simplified Arabic" w:hAnsi="Simplified Arabic" w:cs="Traditional Arabic"/>
          <w:sz w:val="36"/>
          <w:szCs w:val="36"/>
          <w:rtl/>
        </w:rPr>
        <w:t xml:space="preserve"> العربية، وربّما المشاركة في الثقافة العربية. </w:t>
      </w:r>
      <w:proofErr w:type="gramStart"/>
      <w:r w:rsidRPr="00B33AD0">
        <w:rPr>
          <w:rFonts w:ascii="Simplified Arabic" w:hAnsi="Simplified Arabic" w:cs="Traditional Arabic"/>
          <w:sz w:val="36"/>
          <w:szCs w:val="36"/>
          <w:rtl/>
        </w:rPr>
        <w:t>وتكاد</w:t>
      </w:r>
      <w:proofErr w:type="gramEnd"/>
      <w:r w:rsidRPr="00B33AD0">
        <w:rPr>
          <w:rFonts w:ascii="Simplified Arabic" w:hAnsi="Simplified Arabic" w:cs="Traditional Arabic"/>
          <w:sz w:val="36"/>
          <w:szCs w:val="36"/>
          <w:rtl/>
        </w:rPr>
        <w:t xml:space="preserve"> "العربية" أن تكون مرادفة للإسلام في الفترات الأولى</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9"/>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فلما سأل أبو جعفر (المنصور) مولى لهشام بن عبدالملك عن هويّته، قال: "إن كانت العربية لساناً فقد نطقنا بها، وإن كانت ديناً فقد دخلنا فيه"</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0"/>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w:t>
      </w:r>
    </w:p>
    <w:p w:rsidR="00A9353D" w:rsidRPr="00B33AD0" w:rsidRDefault="00A9353D" w:rsidP="00E646BE">
      <w:pPr>
        <w:spacing w:before="120" w:after="120" w:line="46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 كانت القبائل العربية تندفع باستمرار إلى الأراضي الخصبة. وقد انتشرت في الجزيرة الفراتية بين دجلة والفرات قبل الميلاد، وكان بعضها </w:t>
      </w:r>
      <w:proofErr w:type="spellStart"/>
      <w:r w:rsidRPr="00B33AD0">
        <w:rPr>
          <w:rFonts w:ascii="Simplified Arabic" w:hAnsi="Simplified Arabic" w:cs="Traditional Arabic"/>
          <w:sz w:val="36"/>
          <w:szCs w:val="36"/>
          <w:rtl/>
        </w:rPr>
        <w:t>متبدياً</w:t>
      </w:r>
      <w:proofErr w:type="spellEnd"/>
      <w:r w:rsidRPr="00B33AD0">
        <w:rPr>
          <w:rFonts w:ascii="Simplified Arabic" w:hAnsi="Simplified Arabic" w:cs="Traditional Arabic"/>
          <w:sz w:val="36"/>
          <w:szCs w:val="36"/>
          <w:rtl/>
        </w:rPr>
        <w:t xml:space="preserve"> والآخر مستقراً</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1"/>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فكان مركز قضاعة في الحضر</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2"/>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وكانت ربيعة وتنوخ في الجزيرة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3"/>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والتمر بن قاسط في عين التمر</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4"/>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وانتشرت تغلب من عين التمر وعانات على الفرات شمالاً حتى جبل بشري، وكانت من رعاة وفلاحين</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5"/>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وكان </w:t>
      </w:r>
      <w:proofErr w:type="gramStart"/>
      <w:r w:rsidRPr="00B33AD0">
        <w:rPr>
          <w:rFonts w:ascii="Simplified Arabic" w:hAnsi="Simplified Arabic" w:cs="Traditional Arabic"/>
          <w:sz w:val="36"/>
          <w:szCs w:val="36"/>
          <w:rtl/>
        </w:rPr>
        <w:t>في</w:t>
      </w:r>
      <w:proofErr w:type="gramEnd"/>
      <w:r w:rsidRPr="00B33AD0">
        <w:rPr>
          <w:rFonts w:ascii="Simplified Arabic" w:hAnsi="Simplified Arabic" w:cs="Traditional Arabic"/>
          <w:sz w:val="36"/>
          <w:szCs w:val="36"/>
          <w:rtl/>
        </w:rPr>
        <w:t xml:space="preserve"> حاضر الرقة (ريفها) قوم من العرب</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6"/>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وكانت </w:t>
      </w:r>
      <w:r w:rsidR="00E02E86" w:rsidRPr="00B33AD0">
        <w:rPr>
          <w:rFonts w:ascii="Simplified Arabic" w:hAnsi="Simplified Arabic" w:cs="Traditional Arabic" w:hint="cs"/>
          <w:sz w:val="36"/>
          <w:szCs w:val="36"/>
          <w:rtl/>
        </w:rPr>
        <w:t>إ</w:t>
      </w:r>
      <w:r w:rsidRPr="00B33AD0">
        <w:rPr>
          <w:rFonts w:ascii="Simplified Arabic" w:hAnsi="Simplified Arabic" w:cs="Traditional Arabic"/>
          <w:sz w:val="36"/>
          <w:szCs w:val="36"/>
          <w:rtl/>
        </w:rPr>
        <w:t>ياد في الفرات الأوسط وأطراف الجزيرة الفراتية، ثم تحرَّكت في فترة الفتوح إلى الجزيرة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7"/>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E646BE">
      <w:pPr>
        <w:spacing w:before="120" w:after="120" w:line="460" w:lineRule="exact"/>
        <w:ind w:firstLine="425"/>
        <w:jc w:val="mediumKashida"/>
        <w:rPr>
          <w:rFonts w:ascii="Simplified Arabic" w:hAnsi="Simplified Arabic" w:cs="Traditional Arabic"/>
          <w:sz w:val="36"/>
          <w:szCs w:val="36"/>
          <w:rtl/>
        </w:rPr>
      </w:pPr>
      <w:r w:rsidRPr="00B33AD0">
        <w:rPr>
          <w:rFonts w:ascii="Simplified Arabic" w:hAnsi="Simplified Arabic" w:cs="Traditional Arabic"/>
          <w:sz w:val="36"/>
          <w:szCs w:val="36"/>
          <w:rtl/>
        </w:rPr>
        <w:t>وكانت في الحيرة قبائل عربية – تنوخ والعباد وجماعات أخرى (الأحلاف)، وامتدَّ بعضها إلى الأنبار</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8"/>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ويقول الهمداني: "الأنبار والحيرة والقصر الأبيض ... وسنداد </w:t>
      </w:r>
      <w:proofErr w:type="spellStart"/>
      <w:r w:rsidRPr="00B33AD0">
        <w:rPr>
          <w:rFonts w:ascii="Simplified Arabic" w:hAnsi="Simplified Arabic" w:cs="Traditional Arabic"/>
          <w:sz w:val="36"/>
          <w:szCs w:val="36"/>
          <w:rtl/>
        </w:rPr>
        <w:t>والخورنق</w:t>
      </w:r>
      <w:proofErr w:type="spellEnd"/>
      <w:r w:rsidRPr="00B33AD0">
        <w:rPr>
          <w:rFonts w:ascii="Simplified Arabic" w:hAnsi="Simplified Arabic" w:cs="Traditional Arabic"/>
          <w:sz w:val="36"/>
          <w:szCs w:val="36"/>
          <w:rtl/>
        </w:rPr>
        <w:t xml:space="preserve"> والسدير وبارق، محاضر العرب القديمة من حيز العراق"</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9"/>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وانتشرت بكر </w:t>
      </w:r>
      <w:r w:rsidR="00E02E86" w:rsidRPr="00B33AD0">
        <w:rPr>
          <w:rFonts w:ascii="Simplified Arabic" w:hAnsi="Simplified Arabic" w:cs="Traditional Arabic" w:hint="cs"/>
          <w:sz w:val="36"/>
          <w:szCs w:val="36"/>
          <w:rtl/>
        </w:rPr>
        <w:t>ا</w:t>
      </w:r>
      <w:r w:rsidRPr="00B33AD0">
        <w:rPr>
          <w:rFonts w:ascii="Simplified Arabic" w:hAnsi="Simplified Arabic" w:cs="Traditional Arabic"/>
          <w:sz w:val="36"/>
          <w:szCs w:val="36"/>
          <w:rtl/>
        </w:rPr>
        <w:t>بن وائل في البوادي المُطِلّة على السواد بين القادسية والخليج العربي</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20"/>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827E7F">
      <w:pPr>
        <w:spacing w:before="120" w:after="120" w:line="49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lastRenderedPageBreak/>
        <w:t>هكذا وبنهاية القرن السابع للميلاد كانت مناطق الفرات الأسفل والأوسط والجزيرة الفراتية قد تَعَرَّبت لِحَدٍّ كبير.</w:t>
      </w:r>
    </w:p>
    <w:p w:rsidR="00A9353D" w:rsidRPr="00B33AD0" w:rsidRDefault="00A9353D" w:rsidP="00827E7F">
      <w:pPr>
        <w:spacing w:before="120" w:after="120" w:line="49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وفي فترة الفتوح وبعدها جاءت قبائل وجماعات جديدة إلى العراق؛ فقد ارتفع ديوان البصرة مثلاً من 10,000 إلى 20,000 أيام عثمان، ثم إلى 40,000 و(80,000 من </w:t>
      </w:r>
      <w:proofErr w:type="spellStart"/>
      <w:r w:rsidRPr="00B33AD0">
        <w:rPr>
          <w:rFonts w:ascii="Simplified Arabic" w:hAnsi="Simplified Arabic" w:cs="Traditional Arabic"/>
          <w:sz w:val="36"/>
          <w:szCs w:val="36"/>
          <w:rtl/>
        </w:rPr>
        <w:t>العيالات</w:t>
      </w:r>
      <w:proofErr w:type="spellEnd"/>
      <w:r w:rsidRPr="00B33AD0">
        <w:rPr>
          <w:rFonts w:ascii="Simplified Arabic" w:hAnsi="Simplified Arabic" w:cs="Traditional Arabic"/>
          <w:sz w:val="36"/>
          <w:szCs w:val="36"/>
          <w:rtl/>
        </w:rPr>
        <w:t xml:space="preserve">) أيام علي، ثم إلى 80,000 (و120,000 من </w:t>
      </w:r>
      <w:proofErr w:type="spellStart"/>
      <w:r w:rsidRPr="00B33AD0">
        <w:rPr>
          <w:rFonts w:ascii="Simplified Arabic" w:hAnsi="Simplified Arabic" w:cs="Traditional Arabic"/>
          <w:sz w:val="36"/>
          <w:szCs w:val="36"/>
          <w:rtl/>
        </w:rPr>
        <w:t>العيالات</w:t>
      </w:r>
      <w:proofErr w:type="spellEnd"/>
      <w:r w:rsidRPr="00B33AD0">
        <w:rPr>
          <w:rFonts w:ascii="Simplified Arabic" w:hAnsi="Simplified Arabic" w:cs="Traditional Arabic"/>
          <w:sz w:val="36"/>
          <w:szCs w:val="36"/>
          <w:rtl/>
        </w:rPr>
        <w:t>) في ولاية زياد بن أبيه</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21"/>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ثم إلى 90,000 (140,000 من </w:t>
      </w:r>
      <w:proofErr w:type="spellStart"/>
      <w:r w:rsidRPr="00B33AD0">
        <w:rPr>
          <w:rFonts w:ascii="Simplified Arabic" w:hAnsi="Simplified Arabic" w:cs="Traditional Arabic"/>
          <w:sz w:val="36"/>
          <w:szCs w:val="36"/>
          <w:rtl/>
        </w:rPr>
        <w:t>العيالات</w:t>
      </w:r>
      <w:proofErr w:type="spellEnd"/>
      <w:r w:rsidRPr="00B33AD0">
        <w:rPr>
          <w:rFonts w:ascii="Simplified Arabic" w:hAnsi="Simplified Arabic" w:cs="Traditional Arabic"/>
          <w:sz w:val="36"/>
          <w:szCs w:val="36"/>
          <w:rtl/>
        </w:rPr>
        <w:t>) في ولاية عبيد</w:t>
      </w:r>
      <w:r w:rsidR="007828C3" w:rsidRPr="00B33AD0">
        <w:rPr>
          <w:rFonts w:ascii="Simplified Arabic" w:hAnsi="Simplified Arabic" w:cs="Traditional Arabic" w:hint="cs"/>
          <w:sz w:val="36"/>
          <w:szCs w:val="36"/>
          <w:rtl/>
        </w:rPr>
        <w:t xml:space="preserve"> </w:t>
      </w:r>
      <w:r w:rsidRPr="00B33AD0">
        <w:rPr>
          <w:rFonts w:ascii="Simplified Arabic" w:hAnsi="Simplified Arabic" w:cs="Traditional Arabic"/>
          <w:sz w:val="36"/>
          <w:szCs w:val="36"/>
          <w:rtl/>
        </w:rPr>
        <w:t>الله بن زياد</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22"/>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وفي الكوفة ارتفع الديوان من 20,000 سنة 17هـ إلى 40,000 سنة 25هـ</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23"/>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إلى 60,000 في أواسط القرن الأول الهجري</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24"/>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827E7F">
      <w:pPr>
        <w:spacing w:before="120" w:after="120" w:line="49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ونزلت مجموعات قبلية، من تميم وبكر واليمن -خاصة خولان وهمدان </w:t>
      </w:r>
      <w:proofErr w:type="spellStart"/>
      <w:r w:rsidRPr="00B33AD0">
        <w:rPr>
          <w:rFonts w:ascii="Simplified Arabic" w:hAnsi="Simplified Arabic" w:cs="Traditional Arabic"/>
          <w:sz w:val="36"/>
          <w:szCs w:val="36"/>
          <w:rtl/>
        </w:rPr>
        <w:t>والأزد</w:t>
      </w:r>
      <w:proofErr w:type="spellEnd"/>
      <w:r w:rsidRPr="00B33AD0">
        <w:rPr>
          <w:rFonts w:ascii="Simplified Arabic" w:hAnsi="Simplified Arabic" w:cs="Traditional Arabic"/>
          <w:sz w:val="36"/>
          <w:szCs w:val="36"/>
          <w:rtl/>
        </w:rPr>
        <w:t xml:space="preserve">- الموصل في خلافة عمر. وتَحَوَّلت الحديثة، على </w:t>
      </w:r>
      <w:proofErr w:type="spellStart"/>
      <w:r w:rsidRPr="00B33AD0">
        <w:rPr>
          <w:rFonts w:ascii="Simplified Arabic" w:hAnsi="Simplified Arabic" w:cs="Traditional Arabic"/>
          <w:sz w:val="36"/>
          <w:szCs w:val="36"/>
          <w:rtl/>
        </w:rPr>
        <w:t>الزاب</w:t>
      </w:r>
      <w:proofErr w:type="spellEnd"/>
      <w:r w:rsidRPr="00B33AD0">
        <w:rPr>
          <w:rFonts w:ascii="Simplified Arabic" w:hAnsi="Simplified Arabic" w:cs="Traditional Arabic"/>
          <w:sz w:val="36"/>
          <w:szCs w:val="36"/>
          <w:rtl/>
        </w:rPr>
        <w:t xml:space="preserve"> الأعلى، إلى قرية عربيّة بمن نزلها من العرب</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25"/>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ونزلت قبائل عربية </w:t>
      </w:r>
      <w:proofErr w:type="gramStart"/>
      <w:r w:rsidRPr="00B33AD0">
        <w:rPr>
          <w:rFonts w:ascii="Simplified Arabic" w:hAnsi="Simplified Arabic" w:cs="Traditional Arabic"/>
          <w:sz w:val="36"/>
          <w:szCs w:val="36"/>
          <w:rtl/>
        </w:rPr>
        <w:t>في</w:t>
      </w:r>
      <w:proofErr w:type="gramEnd"/>
      <w:r w:rsidRPr="00B33AD0">
        <w:rPr>
          <w:rFonts w:ascii="Simplified Arabic" w:hAnsi="Simplified Arabic" w:cs="Traditional Arabic"/>
          <w:sz w:val="36"/>
          <w:szCs w:val="36"/>
          <w:rtl/>
        </w:rPr>
        <w:t xml:space="preserve"> سنجار ورأس العين</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26"/>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وجاءت جماعات كبيرة من قيس إلى الجزيرة. ثم إن معاوية أتى بمجموعات من قيس وأسد وأوطنهم أماكن استراتيجية بين الرقة وسنجار، كما ثَبَّت ربيعة في ديارها من الجزيرة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27"/>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واستمرَّت الهجرة إلى الجزيرة الفراتية، وأدَّت إلى تكوين ديار مضر وديار ربيعة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28"/>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لذا رأى مروان بن محمد، آخر الأمويين، أنه يستطيع الاستناد إلى قيس في تكوين قُوّاته، وانتدب منها عشرين ألفاً</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29"/>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 </w:t>
      </w:r>
      <w:proofErr w:type="gramStart"/>
      <w:r w:rsidRPr="00B33AD0">
        <w:rPr>
          <w:rFonts w:ascii="Simplified Arabic" w:hAnsi="Simplified Arabic" w:cs="Traditional Arabic"/>
          <w:sz w:val="36"/>
          <w:szCs w:val="36"/>
          <w:rtl/>
        </w:rPr>
        <w:t>وكان</w:t>
      </w:r>
      <w:proofErr w:type="gramEnd"/>
      <w:r w:rsidRPr="00B33AD0">
        <w:rPr>
          <w:rFonts w:ascii="Simplified Arabic" w:hAnsi="Simplified Arabic" w:cs="Traditional Arabic"/>
          <w:sz w:val="36"/>
          <w:szCs w:val="36"/>
          <w:rtl/>
        </w:rPr>
        <w:t xml:space="preserve"> للعوامل الجغرافية والبشرية أثرها في العراق، فقد كان ملتقى الثقافات الساميّة </w:t>
      </w:r>
      <w:proofErr w:type="spellStart"/>
      <w:r w:rsidRPr="00B33AD0">
        <w:rPr>
          <w:rFonts w:ascii="Simplified Arabic" w:hAnsi="Simplified Arabic" w:cs="Traditional Arabic"/>
          <w:sz w:val="36"/>
          <w:szCs w:val="36"/>
          <w:rtl/>
        </w:rPr>
        <w:t>والآريّة</w:t>
      </w:r>
      <w:proofErr w:type="spellEnd"/>
      <w:r w:rsidRPr="00B33AD0">
        <w:rPr>
          <w:rFonts w:ascii="Simplified Arabic" w:hAnsi="Simplified Arabic" w:cs="Traditional Arabic"/>
          <w:sz w:val="36"/>
          <w:szCs w:val="36"/>
          <w:rtl/>
        </w:rPr>
        <w:t>، إضافة إلى كونه مهد الحضارة الساميّة.</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lastRenderedPageBreak/>
        <w:t xml:space="preserve">كان سكان العراق (النبط)، وهم ساميّون يتكلمون الآرامية. أما الفرس فكانوا فئة حاكمة في المدن الرئيسية (مثل </w:t>
      </w:r>
      <w:proofErr w:type="spellStart"/>
      <w:r w:rsidRPr="00B33AD0">
        <w:rPr>
          <w:rFonts w:ascii="Simplified Arabic" w:hAnsi="Simplified Arabic" w:cs="Traditional Arabic"/>
          <w:sz w:val="36"/>
          <w:szCs w:val="36"/>
          <w:rtl/>
        </w:rPr>
        <w:t>طيسفون</w:t>
      </w:r>
      <w:proofErr w:type="spellEnd"/>
      <w:r w:rsidRPr="00B33AD0">
        <w:rPr>
          <w:rFonts w:ascii="Simplified Arabic" w:hAnsi="Simplified Arabic" w:cs="Traditional Arabic"/>
          <w:sz w:val="36"/>
          <w:szCs w:val="36"/>
          <w:rtl/>
        </w:rPr>
        <w:t xml:space="preserve"> ونصيبين)، وبينهم الملّاكون الكبار والجنود في الحاميات، وجُلُّهم طردوا أثناء الفتح أو أُسِروا</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30"/>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ولكنَّ بعضهم بقي في المدن، مثل الحيرة ونصيبين وسنجار، أو على الحدود الشرقيَّة للسهول، بينما جاء آخرون إلى المراكز الجديدة (خاصّة الكوفة والبصرة). وبقي كثير من الدهاقين، وبعضهم من أهل البلاد (نبطاً أو عرباً)، وأسلموا وحافظوا على أراضيهم</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31"/>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وكانت لفظة "نبط" ابتداءً ذاتَ دلالة بشرية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32"/>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ثم صارت بعدئذ مرتبطة بالفلاحة والريّ</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33"/>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وكان يشار للنبط عادة بـ"أهل السواد" أو "العلوج" تمييزاً لهم عن العجم</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34"/>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w:t>
      </w:r>
      <w:proofErr w:type="gramStart"/>
      <w:r w:rsidRPr="00B33AD0">
        <w:rPr>
          <w:rFonts w:ascii="Simplified Arabic" w:hAnsi="Simplified Arabic" w:cs="Traditional Arabic"/>
          <w:sz w:val="36"/>
          <w:szCs w:val="36"/>
          <w:rtl/>
        </w:rPr>
        <w:t>وتتباين</w:t>
      </w:r>
      <w:proofErr w:type="gramEnd"/>
      <w:r w:rsidRPr="00B33AD0">
        <w:rPr>
          <w:rFonts w:ascii="Simplified Arabic" w:hAnsi="Simplified Arabic" w:cs="Traditional Arabic"/>
          <w:sz w:val="36"/>
          <w:szCs w:val="36"/>
          <w:rtl/>
        </w:rPr>
        <w:t xml:space="preserve"> الروايات عن وضعهم، بين ما يشير إلى الشعور بالرابطة والكيان</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35"/>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وبين الادعاء بالأصل الفارسي</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36"/>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B33AD0">
      <w:pPr>
        <w:spacing w:before="120" w:after="120"/>
        <w:ind w:firstLine="425"/>
        <w:jc w:val="lowKashida"/>
        <w:rPr>
          <w:rFonts w:ascii="Simplified Arabic" w:hAnsi="Simplified Arabic" w:cs="Traditional Arabic"/>
          <w:sz w:val="36"/>
          <w:szCs w:val="36"/>
          <w:rtl/>
        </w:rPr>
      </w:pPr>
      <w:proofErr w:type="gramStart"/>
      <w:r w:rsidRPr="00B33AD0">
        <w:rPr>
          <w:rFonts w:ascii="Simplified Arabic" w:hAnsi="Simplified Arabic" w:cs="Traditional Arabic"/>
          <w:sz w:val="36"/>
          <w:szCs w:val="36"/>
          <w:rtl/>
        </w:rPr>
        <w:t>اعتَـبَر</w:t>
      </w:r>
      <w:proofErr w:type="gramEnd"/>
      <w:r w:rsidRPr="00B33AD0">
        <w:rPr>
          <w:rFonts w:ascii="Simplified Arabic" w:hAnsi="Simplified Arabic" w:cs="Traditional Arabic"/>
          <w:sz w:val="36"/>
          <w:szCs w:val="36"/>
          <w:rtl/>
        </w:rPr>
        <w:t xml:space="preserve"> المسل</w:t>
      </w:r>
      <w:r w:rsidR="00652899" w:rsidRPr="00B33AD0">
        <w:rPr>
          <w:rFonts w:ascii="Simplified Arabic" w:hAnsi="Simplified Arabic" w:cs="Traditional Arabic"/>
          <w:sz w:val="36"/>
          <w:szCs w:val="36"/>
          <w:rtl/>
        </w:rPr>
        <w:t>مون النبط غير محاربين، ولم يتع</w:t>
      </w:r>
      <w:r w:rsidRPr="00B33AD0">
        <w:rPr>
          <w:rFonts w:ascii="Simplified Arabic" w:hAnsi="Simplified Arabic" w:cs="Traditional Arabic"/>
          <w:sz w:val="36"/>
          <w:szCs w:val="36"/>
          <w:rtl/>
        </w:rPr>
        <w:t>ر</w:t>
      </w:r>
      <w:r w:rsidR="00652899" w:rsidRPr="00B33AD0">
        <w:rPr>
          <w:rFonts w:ascii="Simplified Arabic" w:hAnsi="Simplified Arabic" w:cs="Traditional Arabic" w:hint="cs"/>
          <w:sz w:val="36"/>
          <w:szCs w:val="36"/>
          <w:rtl/>
        </w:rPr>
        <w:t>َّ</w:t>
      </w:r>
      <w:r w:rsidRPr="00B33AD0">
        <w:rPr>
          <w:rFonts w:ascii="Simplified Arabic" w:hAnsi="Simplified Arabic" w:cs="Traditional Arabic"/>
          <w:sz w:val="36"/>
          <w:szCs w:val="36"/>
          <w:rtl/>
        </w:rPr>
        <w:t>ضوا لهم في أثناء الفتح</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37"/>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يذكر </w:t>
      </w:r>
      <w:proofErr w:type="spellStart"/>
      <w:r w:rsidRPr="00B33AD0">
        <w:rPr>
          <w:rFonts w:ascii="Simplified Arabic" w:hAnsi="Simplified Arabic" w:cs="Traditional Arabic"/>
          <w:sz w:val="36"/>
          <w:szCs w:val="36"/>
          <w:rtl/>
        </w:rPr>
        <w:t>المدائني</w:t>
      </w:r>
      <w:proofErr w:type="spellEnd"/>
      <w:r w:rsidRPr="00B33AD0">
        <w:rPr>
          <w:rFonts w:ascii="Simplified Arabic" w:hAnsi="Simplified Arabic" w:cs="Traditional Arabic"/>
          <w:sz w:val="36"/>
          <w:szCs w:val="36"/>
          <w:rtl/>
        </w:rPr>
        <w:t xml:space="preserve"> أن عمر بن الخطاب "رفع الرقَّ عنهم، ووضع عليهم الخراج في رقابهم، وجعلهم أكرة الأرض"</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38"/>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وكان بإمكانهم استغلال الأرض وبيعها ورهنها</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39"/>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وإذا أسلموا أُعفُوا من الجزية عادة، ولكنهم يستمرّون </w:t>
      </w:r>
      <w:proofErr w:type="gramStart"/>
      <w:r w:rsidRPr="00B33AD0">
        <w:rPr>
          <w:rFonts w:ascii="Simplified Arabic" w:hAnsi="Simplified Arabic" w:cs="Traditional Arabic"/>
          <w:sz w:val="36"/>
          <w:szCs w:val="36"/>
          <w:rtl/>
        </w:rPr>
        <w:t>على</w:t>
      </w:r>
      <w:proofErr w:type="gramEnd"/>
      <w:r w:rsidRPr="00B33AD0">
        <w:rPr>
          <w:rFonts w:ascii="Simplified Arabic" w:hAnsi="Simplified Arabic" w:cs="Traditional Arabic"/>
          <w:sz w:val="36"/>
          <w:szCs w:val="36"/>
          <w:rtl/>
        </w:rPr>
        <w:t xml:space="preserve"> دفع الخَراج. ورأى عمر بن عبدالعزيز أن لهم الحرية في ترك الأرض عند إسلامهم، ولكن أرضهم تؤول إلى القرية، وإلّا صارت للدولة.</w:t>
      </w:r>
    </w:p>
    <w:p w:rsidR="00A9353D" w:rsidRPr="00B33AD0" w:rsidRDefault="00A9353D" w:rsidP="00827E7F">
      <w:pPr>
        <w:spacing w:before="120" w:after="120" w:line="500" w:lineRule="exact"/>
        <w:ind w:firstLine="425"/>
        <w:jc w:val="lowKashida"/>
        <w:rPr>
          <w:rFonts w:ascii="Simplified Arabic" w:hAnsi="Simplified Arabic" w:cs="Traditional Arabic"/>
          <w:sz w:val="36"/>
          <w:szCs w:val="36"/>
          <w:rtl/>
        </w:rPr>
      </w:pPr>
      <w:proofErr w:type="gramStart"/>
      <w:r w:rsidRPr="00B33AD0">
        <w:rPr>
          <w:rFonts w:ascii="Simplified Arabic" w:hAnsi="Simplified Arabic" w:cs="Traditional Arabic"/>
          <w:sz w:val="36"/>
          <w:szCs w:val="36"/>
          <w:rtl/>
        </w:rPr>
        <w:t>ومع</w:t>
      </w:r>
      <w:proofErr w:type="gramEnd"/>
      <w:r w:rsidRPr="00B33AD0">
        <w:rPr>
          <w:rFonts w:ascii="Simplified Arabic" w:hAnsi="Simplified Arabic" w:cs="Traditional Arabic"/>
          <w:sz w:val="36"/>
          <w:szCs w:val="36"/>
          <w:rtl/>
        </w:rPr>
        <w:t xml:space="preserve"> أن النبط اعتُبِروا أحراراً من حيث المبدأ، إلا أن المفاهيم المحلّية الموروثة التي تربطهم بالأرض والاعتبارات الاقتصادية أثَّرت على وضعهم. </w:t>
      </w:r>
      <w:bookmarkStart w:id="0" w:name="_GoBack"/>
      <w:proofErr w:type="gramStart"/>
      <w:r w:rsidRPr="00B33AD0">
        <w:rPr>
          <w:rFonts w:ascii="Simplified Arabic" w:hAnsi="Simplified Arabic" w:cs="Traditional Arabic"/>
          <w:sz w:val="36"/>
          <w:szCs w:val="36"/>
          <w:rtl/>
        </w:rPr>
        <w:lastRenderedPageBreak/>
        <w:t>وكانت</w:t>
      </w:r>
      <w:proofErr w:type="gramEnd"/>
      <w:r w:rsidRPr="00B33AD0">
        <w:rPr>
          <w:rFonts w:ascii="Simplified Arabic" w:hAnsi="Simplified Arabic" w:cs="Traditional Arabic"/>
          <w:sz w:val="36"/>
          <w:szCs w:val="36"/>
          <w:rtl/>
        </w:rPr>
        <w:t xml:space="preserve"> الهجرة من الريف إلى المدينة أمراً مألوفاً، بل وواسعة أحياناً؛ وهي ظاهرة ساعدت على التعريب. ومما يَسَّر التعريب أن النبط ساميّون يتكلّمون لغة لها قرابة بالعربية. ولعلَّ هذا يفسِّر </w:t>
      </w:r>
      <w:proofErr w:type="gramStart"/>
      <w:r w:rsidRPr="00B33AD0">
        <w:rPr>
          <w:rFonts w:ascii="Simplified Arabic" w:hAnsi="Simplified Arabic" w:cs="Traditional Arabic"/>
          <w:sz w:val="36"/>
          <w:szCs w:val="36"/>
          <w:rtl/>
        </w:rPr>
        <w:t>سكوت</w:t>
      </w:r>
      <w:proofErr w:type="gramEnd"/>
      <w:r w:rsidRPr="00B33AD0">
        <w:rPr>
          <w:rFonts w:ascii="Simplified Arabic" w:hAnsi="Simplified Arabic" w:cs="Traditional Arabic"/>
          <w:sz w:val="36"/>
          <w:szCs w:val="36"/>
          <w:rtl/>
        </w:rPr>
        <w:t xml:space="preserve"> المصادر عن انتشار التعريب بينهم</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40"/>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827E7F">
      <w:pPr>
        <w:spacing w:before="120" w:after="120" w:line="500" w:lineRule="exact"/>
        <w:ind w:firstLine="425"/>
        <w:jc w:val="lowKashida"/>
        <w:rPr>
          <w:rFonts w:ascii="Simplified Arabic" w:hAnsi="Simplified Arabic" w:cs="Traditional Arabic"/>
          <w:sz w:val="36"/>
          <w:szCs w:val="36"/>
          <w:rtl/>
        </w:rPr>
      </w:pPr>
      <w:proofErr w:type="gramStart"/>
      <w:r w:rsidRPr="00B33AD0">
        <w:rPr>
          <w:rFonts w:ascii="Simplified Arabic" w:hAnsi="Simplified Arabic" w:cs="Traditional Arabic"/>
          <w:sz w:val="36"/>
          <w:szCs w:val="36"/>
          <w:rtl/>
        </w:rPr>
        <w:t>هناك</w:t>
      </w:r>
      <w:proofErr w:type="gramEnd"/>
      <w:r w:rsidRPr="00B33AD0">
        <w:rPr>
          <w:rFonts w:ascii="Simplified Arabic" w:hAnsi="Simplified Arabic" w:cs="Traditional Arabic"/>
          <w:sz w:val="36"/>
          <w:szCs w:val="36"/>
          <w:rtl/>
        </w:rPr>
        <w:t xml:space="preserve"> إشار</w:t>
      </w:r>
      <w:r w:rsidR="00652899" w:rsidRPr="00B33AD0">
        <w:rPr>
          <w:rFonts w:ascii="Simplified Arabic" w:hAnsi="Simplified Arabic" w:cs="Traditional Arabic" w:hint="cs"/>
          <w:sz w:val="36"/>
          <w:szCs w:val="36"/>
          <w:rtl/>
        </w:rPr>
        <w:t>ا</w:t>
      </w:r>
      <w:r w:rsidRPr="00B33AD0">
        <w:rPr>
          <w:rFonts w:ascii="Simplified Arabic" w:hAnsi="Simplified Arabic" w:cs="Traditional Arabic"/>
          <w:sz w:val="36"/>
          <w:szCs w:val="36"/>
          <w:rtl/>
        </w:rPr>
        <w:t>تٌ قليلة إلى موال من النبط مع أنهم –عددياً- يكوّنون جمهرة الموالي؛ ولعل ذلك يعود إلى ارتباطهم بالعرب في الأصول والثقافة. فالحَجّاج، وقد أغضبه اشتراك مجموعة من القراء في ثورة ابن الأشعث، قال عنهم: "إنما الموالي علوج، وإنما أُتِيَ بهم من القرى"، ونفاهم إلى قراهم</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41"/>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وتَمَيَّز بعض النبط في أمور المال</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42"/>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مثل عميرة وحسان النبطي</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43"/>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وفي الحرب، مثل مقاتل بن حيان. وكان لهم </w:t>
      </w:r>
      <w:proofErr w:type="gramStart"/>
      <w:r w:rsidRPr="00B33AD0">
        <w:rPr>
          <w:rFonts w:ascii="Simplified Arabic" w:hAnsi="Simplified Arabic" w:cs="Traditional Arabic"/>
          <w:sz w:val="36"/>
          <w:szCs w:val="36"/>
          <w:rtl/>
        </w:rPr>
        <w:t>أثرهم</w:t>
      </w:r>
      <w:proofErr w:type="gramEnd"/>
      <w:r w:rsidRPr="00B33AD0">
        <w:rPr>
          <w:rFonts w:ascii="Simplified Arabic" w:hAnsi="Simplified Arabic" w:cs="Traditional Arabic"/>
          <w:sz w:val="36"/>
          <w:szCs w:val="36"/>
          <w:rtl/>
        </w:rPr>
        <w:t xml:space="preserve"> خاصة على العربية في الكوفة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44"/>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ولقي العربُ في الفرات الأوسط</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45"/>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وتَغلِبُ في الجزيرة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46"/>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معاملةً مفردة، مما يُشعِر بالتوجيه الإسلامي، إذ كانوا أحراراً في بيع أراضيهم، وعند إسلامهم تصبح أرضهم عشرية.</w:t>
      </w:r>
    </w:p>
    <w:bookmarkEnd w:id="0"/>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كان أثر العرب في المدن والريف واسعاً؛ فقد أصبح التسجيل في الديوان محدوداً زمن المروانيين، ولم يعد مفتوحاً للجميع؛ وكان على الذين لا يسجلون في الديوان (وبالتالي لا يأخذون العطاء) أن يبحثوا عن وسائل أخرى للعيش، في التجارة أو الزراعة أو المهن. يذكر المبرد أن المهلَّب دَسَّ الجواسيس إلى عسكر الخوارج فأتوه بأخبارهم "فإذا حشوة ما بين قصار </w:t>
      </w:r>
      <w:r w:rsidRPr="00B33AD0">
        <w:rPr>
          <w:rFonts w:ascii="Simplified Arabic" w:hAnsi="Simplified Arabic" w:cs="Traditional Arabic"/>
          <w:sz w:val="36"/>
          <w:szCs w:val="36"/>
          <w:rtl/>
        </w:rPr>
        <w:lastRenderedPageBreak/>
        <w:t>وصباغ وداعر وحداد ..."</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47"/>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ويبدو أن هذه الظاهرة عامة لا تختصّ بالعراق، ففي أخبار حملة ابن أبي بكرة على </w:t>
      </w:r>
      <w:proofErr w:type="spellStart"/>
      <w:r w:rsidRPr="00B33AD0">
        <w:rPr>
          <w:rFonts w:ascii="Simplified Arabic" w:hAnsi="Simplified Arabic" w:cs="Traditional Arabic"/>
          <w:sz w:val="36"/>
          <w:szCs w:val="36"/>
          <w:rtl/>
        </w:rPr>
        <w:t>سجستان</w:t>
      </w:r>
      <w:proofErr w:type="spellEnd"/>
      <w:r w:rsidRPr="00B33AD0">
        <w:rPr>
          <w:rFonts w:ascii="Simplified Arabic" w:hAnsi="Simplified Arabic" w:cs="Traditional Arabic"/>
          <w:sz w:val="36"/>
          <w:szCs w:val="36"/>
          <w:rtl/>
        </w:rPr>
        <w:t xml:space="preserve"> (79/699) قاتلت جماعة متطوِّعة من </w:t>
      </w:r>
      <w:proofErr w:type="spellStart"/>
      <w:r w:rsidRPr="00B33AD0">
        <w:rPr>
          <w:rFonts w:ascii="Simplified Arabic" w:hAnsi="Simplified Arabic" w:cs="Traditional Arabic"/>
          <w:sz w:val="36"/>
          <w:szCs w:val="36"/>
          <w:rtl/>
        </w:rPr>
        <w:t>مذحج</w:t>
      </w:r>
      <w:proofErr w:type="spellEnd"/>
      <w:r w:rsidRPr="00B33AD0">
        <w:rPr>
          <w:rFonts w:ascii="Simplified Arabic" w:hAnsi="Simplified Arabic" w:cs="Traditional Arabic"/>
          <w:sz w:val="36"/>
          <w:szCs w:val="36"/>
          <w:rtl/>
        </w:rPr>
        <w:t xml:space="preserve"> وهمدان</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48"/>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w:t>
      </w:r>
      <w:proofErr w:type="gramStart"/>
      <w:r w:rsidRPr="00B33AD0">
        <w:rPr>
          <w:rFonts w:ascii="Simplified Arabic" w:hAnsi="Simplified Arabic" w:cs="Traditional Arabic"/>
          <w:sz w:val="36"/>
          <w:szCs w:val="36"/>
          <w:rtl/>
        </w:rPr>
        <w:t>كما</w:t>
      </w:r>
      <w:proofErr w:type="gramEnd"/>
      <w:r w:rsidRPr="00B33AD0">
        <w:rPr>
          <w:rFonts w:ascii="Simplified Arabic" w:hAnsi="Simplified Arabic" w:cs="Traditional Arabic"/>
          <w:sz w:val="36"/>
          <w:szCs w:val="36"/>
          <w:rtl/>
        </w:rPr>
        <w:t xml:space="preserve"> أن بعض الأعراب القادمين إلى المدن، مثل البصرة، صاروا في عداد "المساكين" على أطرافها</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49"/>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w:t>
      </w:r>
      <w:proofErr w:type="gramStart"/>
      <w:r w:rsidRPr="00B33AD0">
        <w:rPr>
          <w:rFonts w:ascii="Simplified Arabic" w:hAnsi="Simplified Arabic" w:cs="Traditional Arabic"/>
          <w:sz w:val="36"/>
          <w:szCs w:val="36"/>
          <w:rtl/>
        </w:rPr>
        <w:t>هذا</w:t>
      </w:r>
      <w:proofErr w:type="gramEnd"/>
      <w:r w:rsidRPr="00B33AD0">
        <w:rPr>
          <w:rFonts w:ascii="Simplified Arabic" w:hAnsi="Simplified Arabic" w:cs="Traditional Arabic"/>
          <w:sz w:val="36"/>
          <w:szCs w:val="36"/>
          <w:rtl/>
        </w:rPr>
        <w:t xml:space="preserve"> إلى أن بعض</w:t>
      </w:r>
      <w:r w:rsidR="00652899" w:rsidRPr="00B33AD0">
        <w:rPr>
          <w:rFonts w:ascii="Simplified Arabic" w:hAnsi="Simplified Arabic" w:cs="Traditional Arabic"/>
          <w:sz w:val="36"/>
          <w:szCs w:val="36"/>
          <w:rtl/>
        </w:rPr>
        <w:t xml:space="preserve"> المقاتلة بقوا في البوادي المط</w:t>
      </w:r>
      <w:r w:rsidRPr="00B33AD0">
        <w:rPr>
          <w:rFonts w:ascii="Simplified Arabic" w:hAnsi="Simplified Arabic" w:cs="Traditional Arabic"/>
          <w:sz w:val="36"/>
          <w:szCs w:val="36"/>
          <w:rtl/>
        </w:rPr>
        <w:t>ل</w:t>
      </w:r>
      <w:r w:rsidR="00652899" w:rsidRPr="00B33AD0">
        <w:rPr>
          <w:rFonts w:ascii="Simplified Arabic" w:hAnsi="Simplified Arabic" w:cs="Traditional Arabic" w:hint="cs"/>
          <w:sz w:val="36"/>
          <w:szCs w:val="36"/>
          <w:rtl/>
        </w:rPr>
        <w:t>َّ</w:t>
      </w:r>
      <w:r w:rsidRPr="00B33AD0">
        <w:rPr>
          <w:rFonts w:ascii="Simplified Arabic" w:hAnsi="Simplified Arabic" w:cs="Traditional Arabic"/>
          <w:sz w:val="36"/>
          <w:szCs w:val="36"/>
          <w:rtl/>
        </w:rPr>
        <w:t>ة على السواد يرعون مواشيهم وإبلهم</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50"/>
      </w:r>
      <w:r w:rsidRPr="00B33AD0">
        <w:rPr>
          <w:rFonts w:ascii="Simplified Arabic" w:hAnsi="Simplified Arabic" w:cs="Traditional Arabic"/>
          <w:sz w:val="36"/>
          <w:szCs w:val="36"/>
          <w:vertAlign w:val="superscript"/>
          <w:rtl/>
        </w:rPr>
        <w:t>)</w:t>
      </w:r>
      <w:r w:rsidR="00652899" w:rsidRPr="00B33AD0">
        <w:rPr>
          <w:rFonts w:ascii="Simplified Arabic" w:hAnsi="Simplified Arabic" w:cs="Traditional Arabic"/>
          <w:sz w:val="36"/>
          <w:szCs w:val="36"/>
          <w:rtl/>
        </w:rPr>
        <w:t xml:space="preserve">. </w:t>
      </w:r>
      <w:proofErr w:type="gramStart"/>
      <w:r w:rsidR="00652899" w:rsidRPr="00B33AD0">
        <w:rPr>
          <w:rFonts w:ascii="Simplified Arabic" w:hAnsi="Simplified Arabic" w:cs="Traditional Arabic"/>
          <w:sz w:val="36"/>
          <w:szCs w:val="36"/>
          <w:rtl/>
        </w:rPr>
        <w:t>وتَرِد</w:t>
      </w:r>
      <w:r w:rsidR="00652899" w:rsidRPr="00B33AD0">
        <w:rPr>
          <w:rFonts w:ascii="Simplified Arabic" w:hAnsi="Simplified Arabic" w:cs="Traditional Arabic" w:hint="cs"/>
          <w:sz w:val="36"/>
          <w:szCs w:val="36"/>
          <w:rtl/>
        </w:rPr>
        <w:t>ُ</w:t>
      </w:r>
      <w:proofErr w:type="gramEnd"/>
      <w:r w:rsidRPr="00B33AD0">
        <w:rPr>
          <w:rFonts w:ascii="Simplified Arabic" w:hAnsi="Simplified Arabic" w:cs="Traditional Arabic"/>
          <w:sz w:val="36"/>
          <w:szCs w:val="36"/>
          <w:rtl/>
        </w:rPr>
        <w:t xml:space="preserve"> أخبارُ شعراء يتنقّلون بين قبائلهم في البوادي وبين عشائرها الموجودة في المراكز الحضرية، وخاصّة تميم</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51"/>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وهذه الجماعات اختلطت بِحُرّيّةٍ بأهالي البلاد </w:t>
      </w:r>
      <w:proofErr w:type="gramStart"/>
      <w:r w:rsidRPr="00B33AD0">
        <w:rPr>
          <w:rFonts w:ascii="Simplified Arabic" w:hAnsi="Simplified Arabic" w:cs="Traditional Arabic"/>
          <w:sz w:val="36"/>
          <w:szCs w:val="36"/>
          <w:rtl/>
        </w:rPr>
        <w:t>السابقين</w:t>
      </w:r>
      <w:proofErr w:type="gramEnd"/>
      <w:r w:rsidRPr="00B33AD0">
        <w:rPr>
          <w:rFonts w:ascii="Simplified Arabic" w:hAnsi="Simplified Arabic" w:cs="Traditional Arabic"/>
          <w:sz w:val="36"/>
          <w:szCs w:val="36"/>
          <w:rtl/>
        </w:rPr>
        <w:t>.</w:t>
      </w:r>
    </w:p>
    <w:p w:rsidR="00A9353D" w:rsidRPr="00B33AD0" w:rsidRDefault="00A9353D" w:rsidP="00E646BE">
      <w:pPr>
        <w:spacing w:before="120" w:after="120" w:line="44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والتفت العرب، وخاصة الأشراف وأهل المدن، إلى امتلاك الأراضي، وحصلوا عليها بطرق مختلفة - بالإقطاع من الصوافي، وبإحياء الأرض الموات (خاصة في منطقة البصرة)، وبتجفيف المستنقعات (خاصة قرب الكوفة)، وباستثمار الأراضي الخالية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52"/>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وبالشراء، وخاصة في منطقة الحيرة حيث كان بيع الأراضي مباحاً</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53"/>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w:t>
      </w:r>
      <w:proofErr w:type="gramStart"/>
      <w:r w:rsidRPr="00B33AD0">
        <w:rPr>
          <w:rFonts w:ascii="Simplified Arabic" w:hAnsi="Simplified Arabic" w:cs="Traditional Arabic"/>
          <w:sz w:val="36"/>
          <w:szCs w:val="36"/>
          <w:rtl/>
        </w:rPr>
        <w:t>وكان</w:t>
      </w:r>
      <w:proofErr w:type="gramEnd"/>
      <w:r w:rsidRPr="00B33AD0">
        <w:rPr>
          <w:rFonts w:ascii="Simplified Arabic" w:hAnsi="Simplified Arabic" w:cs="Traditional Arabic"/>
          <w:sz w:val="36"/>
          <w:szCs w:val="36"/>
          <w:rtl/>
        </w:rPr>
        <w:t xml:space="preserve"> جُلُّ الضياع في البصرة من الأرض الموات التي تم إحياؤها بحفر القنوات وباستيراد الأيدي العاملة (من الزنج خاصة). وشمل الشراء أراضي الخراج على نطاق واسع، حتى أن منع بيع الأرض الخراجية من قبل عمر بن عبدالعزيز وأخلافه لم يوقف هذا النشاط. وساعد الإحياء على توسيع </w:t>
      </w:r>
      <w:proofErr w:type="gramStart"/>
      <w:r w:rsidRPr="00B33AD0">
        <w:rPr>
          <w:rFonts w:ascii="Simplified Arabic" w:hAnsi="Simplified Arabic" w:cs="Traditional Arabic"/>
          <w:sz w:val="36"/>
          <w:szCs w:val="36"/>
          <w:rtl/>
        </w:rPr>
        <w:t>الملكيات</w:t>
      </w:r>
      <w:proofErr w:type="gramEnd"/>
      <w:r w:rsidRPr="00B33AD0">
        <w:rPr>
          <w:rFonts w:ascii="Simplified Arabic" w:hAnsi="Simplified Arabic" w:cs="Traditional Arabic"/>
          <w:sz w:val="36"/>
          <w:szCs w:val="36"/>
          <w:rtl/>
        </w:rPr>
        <w:t>.</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أدى هذا الإقبال على الأرض إلى ظهور ملكيات كبيرة، بعضها يشمل قرى بكاملها. وقد أدَّت هذه التطورات إلى خلخلة المجتمعات القرويَّة المتماسكة وإلى فتحها للمؤثرات الخارجية.</w:t>
      </w:r>
    </w:p>
    <w:p w:rsidR="00A9353D" w:rsidRPr="00B33AD0" w:rsidRDefault="00A9353D" w:rsidP="00B33AD0">
      <w:pPr>
        <w:spacing w:before="120" w:after="120"/>
        <w:ind w:firstLine="425"/>
        <w:jc w:val="lowKashida"/>
        <w:rPr>
          <w:rFonts w:ascii="Simplified Arabic" w:hAnsi="Simplified Arabic" w:cs="Traditional Arabic"/>
          <w:sz w:val="36"/>
          <w:szCs w:val="36"/>
          <w:rtl/>
        </w:rPr>
      </w:pPr>
      <w:proofErr w:type="gramStart"/>
      <w:r w:rsidRPr="00B33AD0">
        <w:rPr>
          <w:rFonts w:ascii="Simplified Arabic" w:hAnsi="Simplified Arabic" w:cs="Traditional Arabic"/>
          <w:sz w:val="36"/>
          <w:szCs w:val="36"/>
          <w:rtl/>
        </w:rPr>
        <w:lastRenderedPageBreak/>
        <w:t>واعتاد</w:t>
      </w:r>
      <w:proofErr w:type="gramEnd"/>
      <w:r w:rsidRPr="00B33AD0">
        <w:rPr>
          <w:rFonts w:ascii="Simplified Arabic" w:hAnsi="Simplified Arabic" w:cs="Traditional Arabic"/>
          <w:sz w:val="36"/>
          <w:szCs w:val="36"/>
          <w:rtl/>
        </w:rPr>
        <w:t xml:space="preserve"> العرب أن يستخدموا "وكلاء" للإشراف على ضياعهم، وكان على الوكلاء أن يجلبوا الفلاحين إلى الأرض، أو أن يشغلوا فلاحين من القرى المجاورة. ومما يَسَّر مهمة الوكلاء </w:t>
      </w:r>
      <w:proofErr w:type="gramStart"/>
      <w:r w:rsidRPr="00B33AD0">
        <w:rPr>
          <w:rFonts w:ascii="Simplified Arabic" w:hAnsi="Simplified Arabic" w:cs="Traditional Arabic"/>
          <w:sz w:val="36"/>
          <w:szCs w:val="36"/>
          <w:rtl/>
        </w:rPr>
        <w:t>ضرب</w:t>
      </w:r>
      <w:proofErr w:type="gramEnd"/>
      <w:r w:rsidRPr="00B33AD0">
        <w:rPr>
          <w:rFonts w:ascii="Simplified Arabic" w:hAnsi="Simplified Arabic" w:cs="Traditional Arabic"/>
          <w:sz w:val="36"/>
          <w:szCs w:val="36"/>
          <w:rtl/>
        </w:rPr>
        <w:t xml:space="preserve"> الإقطاع القديم وحالة الفراغ الناشئة عن ذلك، مما دفع الفلاحين للتحرك إلى مَواطن العمل الجديدة. وقد أدَّى هذا الوضع، إضافة إلى العلاقات المتزايدة بين القرى والمراكز العربية –وهي الأسواق الرئيسية للريف-، والصلات بين القرى والقبائل في البوادي المجاورة للكوفة والبصرة، إلى انتشار العربية تدريجياً وبصورة متزايدة في الأرياف</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54"/>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وفي مطلع القرن الثاني للهجرة بدأ العرب بالاستقرار في القرى، وساعدت السياسة العباسية على ذلك؛ فقد اتخذ العباسيون موقفاً سلبيّاً من بعض القبائل (</w:t>
      </w:r>
      <w:proofErr w:type="spellStart"/>
      <w:r w:rsidRPr="00B33AD0">
        <w:rPr>
          <w:rFonts w:ascii="Simplified Arabic" w:hAnsi="Simplified Arabic" w:cs="Traditional Arabic"/>
          <w:sz w:val="36"/>
          <w:szCs w:val="36"/>
          <w:rtl/>
        </w:rPr>
        <w:t>المضرية</w:t>
      </w:r>
      <w:proofErr w:type="spellEnd"/>
      <w:r w:rsidRPr="00B33AD0">
        <w:rPr>
          <w:rFonts w:ascii="Simplified Arabic" w:hAnsi="Simplified Arabic" w:cs="Traditional Arabic"/>
          <w:sz w:val="36"/>
          <w:szCs w:val="36"/>
          <w:rtl/>
        </w:rPr>
        <w:t xml:space="preserve">) منذ بداية عهدهم، ثم انتهوا إلى إسقاط العرب من الديوان أيام المأمون والمعتصم، وهذا دفع العرب إلى التوسع في الاستقرار على الأرض (في الريف)، وإلى اتخاذ مِهَن أخرى. </w:t>
      </w:r>
      <w:proofErr w:type="gramStart"/>
      <w:r w:rsidRPr="00B33AD0">
        <w:rPr>
          <w:rFonts w:ascii="Simplified Arabic" w:hAnsi="Simplified Arabic" w:cs="Traditional Arabic"/>
          <w:sz w:val="36"/>
          <w:szCs w:val="36"/>
          <w:rtl/>
        </w:rPr>
        <w:t>فانتشر</w:t>
      </w:r>
      <w:proofErr w:type="gramEnd"/>
      <w:r w:rsidRPr="00B33AD0">
        <w:rPr>
          <w:rFonts w:ascii="Simplified Arabic" w:hAnsi="Simplified Arabic" w:cs="Traditional Arabic"/>
          <w:sz w:val="36"/>
          <w:szCs w:val="36"/>
          <w:rtl/>
        </w:rPr>
        <w:t xml:space="preserve"> العرب في سواد الكوفة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55"/>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وانتقل الكثيرون من البوادي المجاورة إلى الأرياف</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56"/>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وهكذا ترد إشارات إلى قرى عربية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57"/>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وفي الجزيرة الفراتية تزايد عدد الجماعات العربية التي استقرت في القرى وانتشرت في الريف</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58"/>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ويعطي ديونيس </w:t>
      </w:r>
      <w:proofErr w:type="spellStart"/>
      <w:r w:rsidRPr="00B33AD0">
        <w:rPr>
          <w:rFonts w:ascii="Simplified Arabic" w:hAnsi="Simplified Arabic" w:cs="Traditional Arabic"/>
          <w:sz w:val="36"/>
          <w:szCs w:val="36"/>
          <w:rtl/>
        </w:rPr>
        <w:t>التلمحري</w:t>
      </w:r>
      <w:proofErr w:type="spellEnd"/>
      <w:r w:rsidRPr="00B33AD0">
        <w:rPr>
          <w:rFonts w:ascii="Simplified Arabic" w:hAnsi="Simplified Arabic" w:cs="Traditional Arabic"/>
          <w:sz w:val="36"/>
          <w:szCs w:val="36"/>
          <w:rtl/>
        </w:rPr>
        <w:t xml:space="preserve"> البيّنات على وجود عدد كبير من القرى العربية في الجزيرة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59"/>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ويُشْعِر بوقوفهم إلى جانب أهل القرى المحلّيين في وجه الإدارة العباسية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60"/>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ويشير إلى حصول </w:t>
      </w:r>
      <w:proofErr w:type="spellStart"/>
      <w:r w:rsidRPr="00B33AD0">
        <w:rPr>
          <w:rFonts w:ascii="Simplified Arabic" w:hAnsi="Simplified Arabic" w:cs="Traditional Arabic"/>
          <w:sz w:val="36"/>
          <w:szCs w:val="36"/>
          <w:rtl/>
        </w:rPr>
        <w:t>مصاهرات</w:t>
      </w:r>
      <w:proofErr w:type="spellEnd"/>
      <w:r w:rsidRPr="00B33AD0">
        <w:rPr>
          <w:rFonts w:ascii="Simplified Arabic" w:hAnsi="Simplified Arabic" w:cs="Traditional Arabic"/>
          <w:sz w:val="36"/>
          <w:szCs w:val="36"/>
          <w:rtl/>
        </w:rPr>
        <w:t xml:space="preserve"> بين الطرفين</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61"/>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w:t>
      </w:r>
      <w:proofErr w:type="gramStart"/>
      <w:r w:rsidRPr="00B33AD0">
        <w:rPr>
          <w:rFonts w:ascii="Simplified Arabic" w:hAnsi="Simplified Arabic" w:cs="Traditional Arabic"/>
          <w:sz w:val="36"/>
          <w:szCs w:val="36"/>
          <w:rtl/>
        </w:rPr>
        <w:t>وهذا</w:t>
      </w:r>
      <w:proofErr w:type="gramEnd"/>
      <w:r w:rsidRPr="00B33AD0">
        <w:rPr>
          <w:rFonts w:ascii="Simplified Arabic" w:hAnsi="Simplified Arabic" w:cs="Traditional Arabic"/>
          <w:sz w:val="36"/>
          <w:szCs w:val="36"/>
          <w:rtl/>
        </w:rPr>
        <w:t xml:space="preserve"> يشير إلى تغيُّر العلاقات </w:t>
      </w:r>
      <w:r w:rsidRPr="00B33AD0">
        <w:rPr>
          <w:rFonts w:ascii="Simplified Arabic" w:hAnsi="Simplified Arabic" w:cs="Traditional Arabic"/>
          <w:sz w:val="36"/>
          <w:szCs w:val="36"/>
          <w:rtl/>
        </w:rPr>
        <w:lastRenderedPageBreak/>
        <w:t>بين العرب والآخرين، وإلى توسّع التعريب؛ وهو تطوّر بلغ مدى بعيداً في القرن الثالث الهجري، وجعل التعريب شاملاً.</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ويُنتَظَر أن تكون العربية الدارجة في الريف ضعيفة، كما يُتَوقَّع أن لا تنجو عربية القرويين من اللحن</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62"/>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وهذا لا يمنع أن تكون لغة البعض حسنة؛ فقد أشار الجاحظ إلى أن بعض أهالي سواد الكوفة يتكلّمون عربية حسنة بألفاظ متميزة، ومع ذلك يُحِسّ السامع بأنهم نبط</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63"/>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وكان انتشار الإسلام، وحركة العرب، </w:t>
      </w:r>
      <w:proofErr w:type="gramStart"/>
      <w:r w:rsidRPr="00B33AD0">
        <w:rPr>
          <w:rFonts w:ascii="Simplified Arabic" w:hAnsi="Simplified Arabic" w:cs="Traditional Arabic"/>
          <w:sz w:val="36"/>
          <w:szCs w:val="36"/>
          <w:rtl/>
        </w:rPr>
        <w:t>ونظام</w:t>
      </w:r>
      <w:proofErr w:type="gramEnd"/>
      <w:r w:rsidRPr="00B33AD0">
        <w:rPr>
          <w:rFonts w:ascii="Simplified Arabic" w:hAnsi="Simplified Arabic" w:cs="Traditional Arabic"/>
          <w:sz w:val="36"/>
          <w:szCs w:val="36"/>
          <w:rtl/>
        </w:rPr>
        <w:t xml:space="preserve"> الولاء، عوامل في نجاح العربية وفي التعريب.</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ترجع جذور الولاء إلى الجزيرة قبل الإسلام. </w:t>
      </w:r>
      <w:proofErr w:type="gramStart"/>
      <w:r w:rsidRPr="00B33AD0">
        <w:rPr>
          <w:rFonts w:ascii="Simplified Arabic" w:hAnsi="Simplified Arabic" w:cs="Traditional Arabic"/>
          <w:sz w:val="36"/>
          <w:szCs w:val="36"/>
          <w:rtl/>
        </w:rPr>
        <w:t>وقد</w:t>
      </w:r>
      <w:proofErr w:type="gramEnd"/>
      <w:r w:rsidRPr="00B33AD0">
        <w:rPr>
          <w:rFonts w:ascii="Simplified Arabic" w:hAnsi="Simplified Arabic" w:cs="Traditional Arabic"/>
          <w:sz w:val="36"/>
          <w:szCs w:val="36"/>
          <w:rtl/>
        </w:rPr>
        <w:t xml:space="preserve"> يكون أثر عرب الجنوب مُهِمّاً في تطوُّر الولاء، ولكن تراثهم لا يزال ينتظر الدراسة. </w:t>
      </w:r>
      <w:proofErr w:type="gramStart"/>
      <w:r w:rsidRPr="00B33AD0">
        <w:rPr>
          <w:rFonts w:ascii="Simplified Arabic" w:hAnsi="Simplified Arabic" w:cs="Traditional Arabic"/>
          <w:sz w:val="36"/>
          <w:szCs w:val="36"/>
          <w:rtl/>
        </w:rPr>
        <w:t>فهناك</w:t>
      </w:r>
      <w:proofErr w:type="gramEnd"/>
      <w:r w:rsidRPr="00B33AD0">
        <w:rPr>
          <w:rFonts w:ascii="Simplified Arabic" w:hAnsi="Simplified Arabic" w:cs="Traditional Arabic"/>
          <w:sz w:val="36"/>
          <w:szCs w:val="36"/>
          <w:rtl/>
        </w:rPr>
        <w:t xml:space="preserve"> إشارات في النقوش الجنوبية إلى أن قبائل (سيدة) كانت تربط مجموعات أضعف بها عن طريق الحلف بسبب المصلحة لا النسب. وقد تَطَلَّب استغلال الأرض ربط جماعات خارجية بالقبلية، وأدّى إلى نوع من الطبقية الاجتماعية: فهناك جماعات تستثمر الأرض (العائدة لقبيلة) لقاء جزء من الحاصل، وهناك طبقة أدنى محميَّة تعمل لقبيلة في فلاحة الأرض</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64"/>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827E7F">
      <w:pPr>
        <w:spacing w:before="120" w:after="120" w:line="48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أما بين عرب الشمال فإن الولاء بالعتق أو الحلف أو الحماية كان مألوفاً. وكان بإمكان جماعات أن ترتبط بقبائل قوية بالحلف، ويُسَمَّون موالي موالاة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65"/>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والحلف لا يعني بالضرورة المساواة في المن</w:t>
      </w:r>
      <w:r w:rsidR="00A80AB1">
        <w:rPr>
          <w:rFonts w:ascii="Simplified Arabic" w:hAnsi="Simplified Arabic" w:cs="Traditional Arabic" w:hint="cs"/>
          <w:sz w:val="36"/>
          <w:szCs w:val="36"/>
          <w:rtl/>
        </w:rPr>
        <w:t>ـ</w:t>
      </w:r>
      <w:r w:rsidRPr="00B33AD0">
        <w:rPr>
          <w:rFonts w:ascii="Simplified Arabic" w:hAnsi="Simplified Arabic" w:cs="Traditional Arabic"/>
          <w:sz w:val="36"/>
          <w:szCs w:val="36"/>
          <w:rtl/>
        </w:rPr>
        <w:t>زلة، مع أنه قد يعني مساواة في بعض المسؤوليات</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66"/>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827E7F">
      <w:pPr>
        <w:spacing w:before="120" w:after="120" w:line="48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lastRenderedPageBreak/>
        <w:t>هذه المفاهيم استمرت في صدر الإسلام: ففي ديوان عمر بن الخطاب جُعِلَت القبيلة ومواليها في سجل (ديوان) واحد وبعطاء واحد</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67"/>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وفي الكوفة والبصرة حالفت الكتائب الفارسية (حمراء ديلم والأساورة)، إضافة إلى </w:t>
      </w:r>
      <w:proofErr w:type="spellStart"/>
      <w:r w:rsidRPr="00B33AD0">
        <w:rPr>
          <w:rFonts w:ascii="Simplified Arabic" w:hAnsi="Simplified Arabic" w:cs="Traditional Arabic"/>
          <w:sz w:val="36"/>
          <w:szCs w:val="36"/>
          <w:rtl/>
        </w:rPr>
        <w:t>الأندغان</w:t>
      </w:r>
      <w:proofErr w:type="spellEnd"/>
      <w:r w:rsidRPr="00B33AD0">
        <w:rPr>
          <w:rFonts w:ascii="Simplified Arabic" w:hAnsi="Simplified Arabic" w:cs="Traditional Arabic"/>
          <w:sz w:val="36"/>
          <w:szCs w:val="36"/>
          <w:rtl/>
        </w:rPr>
        <w:t xml:space="preserve"> </w:t>
      </w:r>
      <w:proofErr w:type="spellStart"/>
      <w:r w:rsidRPr="00B33AD0">
        <w:rPr>
          <w:rFonts w:ascii="Simplified Arabic" w:hAnsi="Simplified Arabic" w:cs="Traditional Arabic"/>
          <w:sz w:val="36"/>
          <w:szCs w:val="36"/>
          <w:rtl/>
        </w:rPr>
        <w:t>والسيابجة</w:t>
      </w:r>
      <w:proofErr w:type="spellEnd"/>
      <w:r w:rsidRPr="00B33AD0">
        <w:rPr>
          <w:rFonts w:ascii="Simplified Arabic" w:hAnsi="Simplified Arabic" w:cs="Traditional Arabic"/>
          <w:sz w:val="36"/>
          <w:szCs w:val="36"/>
          <w:rtl/>
        </w:rPr>
        <w:t>، قبيلة تميم</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68"/>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وانتقل بنو العم من الأهواز إلى البصرة وحالفوا بني تميم</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69"/>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827E7F">
      <w:pPr>
        <w:spacing w:before="120" w:after="120" w:line="48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وكان الموالي ابتداءً من أرِقّاء (أسرى حرب) أعتقوا (موالي عتاقة)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70"/>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ولكنَّ جُلَّ الموالي كانوا من أحرار أسلموا وانتقلوا إلى المراكز العربية، وأكثرهم نبط</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71"/>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w:t>
      </w:r>
      <w:proofErr w:type="gramStart"/>
      <w:r w:rsidRPr="00B33AD0">
        <w:rPr>
          <w:rFonts w:ascii="Simplified Arabic" w:hAnsi="Simplified Arabic" w:cs="Traditional Arabic"/>
          <w:sz w:val="36"/>
          <w:szCs w:val="36"/>
          <w:rtl/>
        </w:rPr>
        <w:t>وبعد</w:t>
      </w:r>
      <w:proofErr w:type="gramEnd"/>
      <w:r w:rsidRPr="00B33AD0">
        <w:rPr>
          <w:rFonts w:ascii="Simplified Arabic" w:hAnsi="Simplified Arabic" w:cs="Traditional Arabic"/>
          <w:sz w:val="36"/>
          <w:szCs w:val="36"/>
          <w:rtl/>
        </w:rPr>
        <w:t xml:space="preserve"> أن أوقف عمر بن الخطاب سبي العرب</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72"/>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صارت كلمة "مولى" تشير إلى غير العرب، بينما تشير كلمة "حليف" عادة إلى العرب</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73"/>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B33AD0">
      <w:pPr>
        <w:pStyle w:val="20"/>
        <w:rPr>
          <w:rFonts w:ascii="Simplified Arabic" w:hAnsi="Simplified Arabic" w:cs="Traditional Arabic"/>
          <w:sz w:val="36"/>
          <w:szCs w:val="36"/>
          <w:rtl/>
        </w:rPr>
      </w:pPr>
      <w:r w:rsidRPr="00B33AD0">
        <w:rPr>
          <w:rFonts w:ascii="Simplified Arabic" w:hAnsi="Simplified Arabic" w:cs="Traditional Arabic"/>
          <w:sz w:val="36"/>
          <w:szCs w:val="36"/>
          <w:rtl/>
        </w:rPr>
        <w:t>واستمر الولاء بهذه المفاهيم أيام الأمويين: فقد صَنَّف عمر بن عبدالعزيز الموالي إلى: موالي عقد (اتفاق)، وموالي رحم، وموالي</w:t>
      </w:r>
      <w:r w:rsidR="00AF6386" w:rsidRPr="00B33AD0">
        <w:rPr>
          <w:rFonts w:ascii="Simplified Arabic" w:hAnsi="Simplified Arabic" w:cs="Traditional Arabic" w:hint="cs"/>
          <w:sz w:val="36"/>
          <w:szCs w:val="36"/>
          <w:rtl/>
        </w:rPr>
        <w:t xml:space="preserve"> </w:t>
      </w:r>
      <w:r w:rsidRPr="00B33AD0">
        <w:rPr>
          <w:rFonts w:ascii="Simplified Arabic" w:hAnsi="Simplified Arabic" w:cs="Traditional Arabic"/>
          <w:sz w:val="36"/>
          <w:szCs w:val="36"/>
          <w:rtl/>
        </w:rPr>
        <w:t>عتاقة.</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وكان ارتباط البعض بأمير أو قائد سبباً لظهور "مولى التباعة"؛ وهو اتجاه يفسر ما فعله العباسيون بعدئذ</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74"/>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B33AD0">
      <w:pPr>
        <w:spacing w:before="120" w:after="120"/>
        <w:ind w:firstLine="425"/>
        <w:jc w:val="lowKashida"/>
        <w:rPr>
          <w:rFonts w:ascii="Simplified Arabic" w:hAnsi="Simplified Arabic" w:cs="Traditional Arabic"/>
          <w:sz w:val="36"/>
          <w:szCs w:val="36"/>
          <w:rtl/>
        </w:rPr>
      </w:pPr>
      <w:proofErr w:type="gramStart"/>
      <w:r w:rsidRPr="00B33AD0">
        <w:rPr>
          <w:rFonts w:ascii="Simplified Arabic" w:hAnsi="Simplified Arabic" w:cs="Traditional Arabic"/>
          <w:sz w:val="36"/>
          <w:szCs w:val="36"/>
          <w:rtl/>
        </w:rPr>
        <w:t>وكان</w:t>
      </w:r>
      <w:proofErr w:type="gramEnd"/>
      <w:r w:rsidRPr="00B33AD0">
        <w:rPr>
          <w:rFonts w:ascii="Simplified Arabic" w:hAnsi="Simplified Arabic" w:cs="Traditional Arabic"/>
          <w:sz w:val="36"/>
          <w:szCs w:val="36"/>
          <w:rtl/>
        </w:rPr>
        <w:t xml:space="preserve"> الولاء يعني "الإسلام" "والعربية" في وقت واحد</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75"/>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فالأعاجم (من غير المسلمين) كانوا يَرَون أنَّ مَن دخل الإسلام صار عربياً</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76"/>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وكان الموالي يتعلمون العربية ويتخذونها لغتهم؛ وهكذا اعتبر الحَجّاج القراء من الموالي عرباً</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77"/>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ويلاحظ أن بعض الموالي سُمُّوا بـ"المستعربة"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78"/>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وهو تعبير يطلق عادة على عرب الشمال. </w:t>
      </w:r>
      <w:proofErr w:type="gramStart"/>
      <w:r w:rsidRPr="00B33AD0">
        <w:rPr>
          <w:rFonts w:ascii="Simplified Arabic" w:hAnsi="Simplified Arabic" w:cs="Traditional Arabic"/>
          <w:sz w:val="36"/>
          <w:szCs w:val="36"/>
          <w:rtl/>
        </w:rPr>
        <w:t>جاء</w:t>
      </w:r>
      <w:proofErr w:type="gramEnd"/>
      <w:r w:rsidRPr="00B33AD0">
        <w:rPr>
          <w:rFonts w:ascii="Simplified Arabic" w:hAnsi="Simplified Arabic" w:cs="Traditional Arabic"/>
          <w:sz w:val="36"/>
          <w:szCs w:val="36"/>
          <w:rtl/>
        </w:rPr>
        <w:t xml:space="preserve"> في اللسان: "والعرب المستعربة هم </w:t>
      </w:r>
      <w:r w:rsidRPr="00B33AD0">
        <w:rPr>
          <w:rFonts w:ascii="Simplified Arabic" w:hAnsi="Simplified Arabic" w:cs="Traditional Arabic"/>
          <w:sz w:val="36"/>
          <w:szCs w:val="36"/>
          <w:rtl/>
        </w:rPr>
        <w:lastRenderedPageBreak/>
        <w:t xml:space="preserve">الذين دخلوا فيما بعد فاستعربوا. </w:t>
      </w:r>
      <w:proofErr w:type="gramStart"/>
      <w:r w:rsidRPr="00B33AD0">
        <w:rPr>
          <w:rFonts w:ascii="Simplified Arabic" w:hAnsi="Simplified Arabic" w:cs="Traditional Arabic"/>
          <w:sz w:val="36"/>
          <w:szCs w:val="36"/>
          <w:rtl/>
        </w:rPr>
        <w:t>قال</w:t>
      </w:r>
      <w:proofErr w:type="gramEnd"/>
      <w:r w:rsidRPr="00B33AD0">
        <w:rPr>
          <w:rFonts w:ascii="Simplified Arabic" w:hAnsi="Simplified Arabic" w:cs="Traditional Arabic"/>
          <w:sz w:val="36"/>
          <w:szCs w:val="36"/>
          <w:rtl/>
        </w:rPr>
        <w:t xml:space="preserve"> الأزهري: المستعربة عندي قوم من العجم دخلوا في العرب، فتكلموا بلسانهم، وحكوا هيئاتهم، وليسوا بصرحاء فيهم"</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79"/>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ويبدو أن </w:t>
      </w:r>
      <w:proofErr w:type="spellStart"/>
      <w:r w:rsidRPr="00B33AD0">
        <w:rPr>
          <w:rFonts w:ascii="Simplified Arabic" w:hAnsi="Simplified Arabic" w:cs="Traditional Arabic"/>
          <w:sz w:val="36"/>
          <w:szCs w:val="36"/>
          <w:rtl/>
        </w:rPr>
        <w:t>المصاهرات</w:t>
      </w:r>
      <w:proofErr w:type="spellEnd"/>
      <w:r w:rsidRPr="00B33AD0">
        <w:rPr>
          <w:rFonts w:ascii="Simplified Arabic" w:hAnsi="Simplified Arabic" w:cs="Traditional Arabic"/>
          <w:sz w:val="36"/>
          <w:szCs w:val="36"/>
          <w:rtl/>
        </w:rPr>
        <w:t>، وكانت مألوفة قبل فترة الحجاج ورائجة في الكوفة أيام عمر بن عبدالعزيز</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80"/>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ساعدت على توسيع التعريب. وهكذا اخترق الولاء إطار النسب القبلي، ووسَّع الإطار العربي، وساعد على انتشار </w:t>
      </w:r>
      <w:proofErr w:type="gramStart"/>
      <w:r w:rsidRPr="00B33AD0">
        <w:rPr>
          <w:rFonts w:ascii="Simplified Arabic" w:hAnsi="Simplified Arabic" w:cs="Traditional Arabic"/>
          <w:sz w:val="36"/>
          <w:szCs w:val="36"/>
          <w:rtl/>
        </w:rPr>
        <w:t>العربية</w:t>
      </w:r>
      <w:proofErr w:type="gramEnd"/>
      <w:r w:rsidRPr="00B33AD0">
        <w:rPr>
          <w:rFonts w:ascii="Simplified Arabic" w:hAnsi="Simplified Arabic" w:cs="Traditional Arabic"/>
          <w:sz w:val="36"/>
          <w:szCs w:val="36"/>
          <w:rtl/>
        </w:rPr>
        <w:t>.</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ظهر الإسلام في بيئة مدنية، وأ</w:t>
      </w:r>
      <w:r w:rsidR="00AF6386" w:rsidRPr="00B33AD0">
        <w:rPr>
          <w:rFonts w:ascii="Simplified Arabic" w:hAnsi="Simplified Arabic" w:cs="Traditional Arabic" w:hint="cs"/>
          <w:sz w:val="36"/>
          <w:szCs w:val="36"/>
          <w:rtl/>
        </w:rPr>
        <w:t>َ</w:t>
      </w:r>
      <w:r w:rsidRPr="00B33AD0">
        <w:rPr>
          <w:rFonts w:ascii="Simplified Arabic" w:hAnsi="Simplified Arabic" w:cs="Traditional Arabic"/>
          <w:sz w:val="36"/>
          <w:szCs w:val="36"/>
          <w:rtl/>
        </w:rPr>
        <w:t xml:space="preserve">كَّد على طلب العلم، وعنه نشأت اتجاهات الدراسة الأولى في المجتمع الإسلامي. </w:t>
      </w:r>
      <w:proofErr w:type="gramStart"/>
      <w:r w:rsidRPr="00B33AD0">
        <w:rPr>
          <w:rFonts w:ascii="Simplified Arabic" w:hAnsi="Simplified Arabic" w:cs="Traditional Arabic"/>
          <w:sz w:val="36"/>
          <w:szCs w:val="36"/>
          <w:rtl/>
        </w:rPr>
        <w:t>وهذه</w:t>
      </w:r>
      <w:proofErr w:type="gramEnd"/>
      <w:r w:rsidRPr="00B33AD0">
        <w:rPr>
          <w:rFonts w:ascii="Simplified Arabic" w:hAnsi="Simplified Arabic" w:cs="Traditional Arabic"/>
          <w:sz w:val="36"/>
          <w:szCs w:val="36"/>
          <w:rtl/>
        </w:rPr>
        <w:t xml:space="preserve"> الدراسات، مع اهتمامات العرب الثقافية الموروثة، كَوَّنت الخطوط الأولية للثقافة العربية الإسلامية. واستمرّ الحال كذلك لدرجة أن النظر إلى الثقافات القديمة كان عرضيّاً خلال فترة </w:t>
      </w:r>
      <w:proofErr w:type="gramStart"/>
      <w:r w:rsidRPr="00B33AD0">
        <w:rPr>
          <w:rFonts w:ascii="Simplified Arabic" w:hAnsi="Simplified Arabic" w:cs="Traditional Arabic"/>
          <w:sz w:val="36"/>
          <w:szCs w:val="36"/>
          <w:rtl/>
        </w:rPr>
        <w:t>تتجاوز</w:t>
      </w:r>
      <w:proofErr w:type="gramEnd"/>
      <w:r w:rsidRPr="00B33AD0">
        <w:rPr>
          <w:rFonts w:ascii="Simplified Arabic" w:hAnsi="Simplified Arabic" w:cs="Traditional Arabic"/>
          <w:sz w:val="36"/>
          <w:szCs w:val="36"/>
          <w:rtl/>
        </w:rPr>
        <w:t xml:space="preserve"> القرن. </w:t>
      </w:r>
      <w:proofErr w:type="gramStart"/>
      <w:r w:rsidRPr="00B33AD0">
        <w:rPr>
          <w:rFonts w:ascii="Simplified Arabic" w:hAnsi="Simplified Arabic" w:cs="Traditional Arabic"/>
          <w:sz w:val="36"/>
          <w:szCs w:val="36"/>
          <w:rtl/>
        </w:rPr>
        <w:t>وفي</w:t>
      </w:r>
      <w:proofErr w:type="gramEnd"/>
      <w:r w:rsidRPr="00B33AD0">
        <w:rPr>
          <w:rFonts w:ascii="Simplified Arabic" w:hAnsi="Simplified Arabic" w:cs="Traditional Arabic"/>
          <w:sz w:val="36"/>
          <w:szCs w:val="36"/>
          <w:rtl/>
        </w:rPr>
        <w:t xml:space="preserve"> حين أن العربية اضطُرَّت لمواجهة المفاهيم القبلية المحافظة والضيقة، بما فيها من عصبيّة، قبل أن تستطيع تحقيق قاعدة ثقافية واسعة، فإن الإسلام كان قوة دافعة متوسعة، وكان بشكل ملحوظ عوناً للعربية.</w:t>
      </w:r>
    </w:p>
    <w:p w:rsidR="00A9353D" w:rsidRPr="00B33AD0" w:rsidRDefault="00A9353D" w:rsidP="00827E7F">
      <w:pPr>
        <w:spacing w:before="120" w:after="120" w:line="52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تركَّزَت الفعاليات الثقافية </w:t>
      </w:r>
      <w:proofErr w:type="gramStart"/>
      <w:r w:rsidRPr="00B33AD0">
        <w:rPr>
          <w:rFonts w:ascii="Simplified Arabic" w:hAnsi="Simplified Arabic" w:cs="Traditional Arabic"/>
          <w:sz w:val="36"/>
          <w:szCs w:val="36"/>
          <w:rtl/>
        </w:rPr>
        <w:t>في</w:t>
      </w:r>
      <w:proofErr w:type="gramEnd"/>
      <w:r w:rsidRPr="00B33AD0">
        <w:rPr>
          <w:rFonts w:ascii="Simplified Arabic" w:hAnsi="Simplified Arabic" w:cs="Traditional Arabic"/>
          <w:sz w:val="36"/>
          <w:szCs w:val="36"/>
          <w:rtl/>
        </w:rPr>
        <w:t xml:space="preserve"> صدر الإسلام في دور الهجرة –البصرة والكوفة خاصة-، واقتصرت في الأساس على الموضوعات الإسلامية والدراسات العربية. كان هشام بن عبدالملك (ت 125هـ) يرى أن أسس الثقافة هي القرآن، والآثار، وأحاديث العرب، وأشعارهم، وأيامها، وأَنساب قريش وسائر بني نزار</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81"/>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827E7F">
      <w:pPr>
        <w:spacing w:before="120" w:after="120" w:line="52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lastRenderedPageBreak/>
        <w:t>وبدأت الفعاليات الثقافية بين العرب، وبدرجة متواضعة بين الموالي الذين أتقنوا العربية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82"/>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وتأثرت هذه الفعاليات بتيارين أساسين: الأوّل – الإسلامي، ممثلاً في الدراسات القرآنية والحديث والفقه والمغازي، والثاني</w:t>
      </w:r>
      <w:r w:rsidR="00AF6386" w:rsidRPr="00B33AD0">
        <w:rPr>
          <w:rFonts w:ascii="Simplified Arabic" w:hAnsi="Simplified Arabic" w:cs="Traditional Arabic" w:hint="cs"/>
          <w:sz w:val="36"/>
          <w:szCs w:val="36"/>
          <w:rtl/>
        </w:rPr>
        <w:t xml:space="preserve"> </w:t>
      </w:r>
      <w:r w:rsidRPr="00B33AD0">
        <w:rPr>
          <w:rFonts w:ascii="Simplified Arabic" w:hAnsi="Simplified Arabic" w:cs="Traditional Arabic"/>
          <w:sz w:val="36"/>
          <w:szCs w:val="36"/>
          <w:rtl/>
        </w:rPr>
        <w:t>- العربي (القبليّ) وهو استمرار لميول سابقة، في الشعر والأيام والأخبار والأنساب واللغة.</w:t>
      </w:r>
    </w:p>
    <w:p w:rsidR="00A9353D" w:rsidRPr="00B33AD0" w:rsidRDefault="00A9353D" w:rsidP="00827E7F">
      <w:pPr>
        <w:spacing w:before="120" w:after="120" w:line="52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ويسترعي الانتباه أن التطورات الثقافية سارت في خطوط متوازية ومتدرجة: روايات فردية ومحدودة ابتداءً، ثم حلقات من الطلبة يأخذون عن شيخ ويضيفون أبحاثهم إلى عمله</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83"/>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ثم تراكُم للمعرفة والدراسات يؤدي إلى ظهور مدارس محليّة، وأخيراً تبادُل المعرفة والتأثير بين المراكز أو المدارس المحلّية عن طريق الرحلات، مما أدى إلى ظهور علماء متميزين رسموا خطوط التطور المقبل. ويتضح هذا التطور في دراسة الحديث </w:t>
      </w:r>
      <w:proofErr w:type="gramStart"/>
      <w:r w:rsidRPr="00B33AD0">
        <w:rPr>
          <w:rFonts w:ascii="Simplified Arabic" w:hAnsi="Simplified Arabic" w:cs="Traditional Arabic"/>
          <w:sz w:val="36"/>
          <w:szCs w:val="36"/>
          <w:rtl/>
        </w:rPr>
        <w:t>والفقه</w:t>
      </w:r>
      <w:proofErr w:type="gramEnd"/>
      <w:r w:rsidRPr="00B33AD0">
        <w:rPr>
          <w:rFonts w:ascii="Simplified Arabic" w:hAnsi="Simplified Arabic" w:cs="Traditional Arabic"/>
          <w:sz w:val="36"/>
          <w:szCs w:val="36"/>
          <w:rtl/>
        </w:rPr>
        <w:t xml:space="preserve"> والتاريخ وفي الدراسات اللغوية.</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واجهت الأمة الإسلامية الناشئة مشاكل </w:t>
      </w:r>
      <w:proofErr w:type="gramStart"/>
      <w:r w:rsidRPr="00B33AD0">
        <w:rPr>
          <w:rFonts w:ascii="Simplified Arabic" w:hAnsi="Simplified Arabic" w:cs="Traditional Arabic"/>
          <w:sz w:val="36"/>
          <w:szCs w:val="36"/>
          <w:rtl/>
        </w:rPr>
        <w:t>وحاجات</w:t>
      </w:r>
      <w:proofErr w:type="gramEnd"/>
      <w:r w:rsidRPr="00B33AD0">
        <w:rPr>
          <w:rFonts w:ascii="Simplified Arabic" w:hAnsi="Simplified Arabic" w:cs="Traditional Arabic"/>
          <w:sz w:val="36"/>
          <w:szCs w:val="36"/>
          <w:rtl/>
        </w:rPr>
        <w:t xml:space="preserve"> مباشرة – منها إنشاء الخلافة ومشاكلها، ومعاملة المغلوبين والأراضي المفتوحة، وتطبيق المبادئ الإسلامية في الأمصار لمواجهة الحاجات الجديدة. وكانت هذه النواحي بالغةَ الأهميّة للتطور الثقافي.</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لقد شهد القرن الأول للهجرة رسمَ الخطوط الأساسية لمؤسسة الخلافة، مع ما رافقها من تبايُن واختلاف في الاتجاه؛ ونشأت الأحزاب السياسية وطَوَّرَت آراءها التي كان لها بعض الأثر في الفقه</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84"/>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وظهرت آراء في الجبر </w:t>
      </w:r>
      <w:r w:rsidRPr="00B33AD0">
        <w:rPr>
          <w:rFonts w:ascii="Simplified Arabic" w:hAnsi="Simplified Arabic" w:cs="Traditional Arabic"/>
          <w:sz w:val="36"/>
          <w:szCs w:val="36"/>
          <w:rtl/>
        </w:rPr>
        <w:lastRenderedPageBreak/>
        <w:t>والاختيار ومسؤولية البشر عن أعمالهم، وبدأ التنظيم الإداري والمالي من التراث المحلّي بعد تعديله بضوء مفاهيم إسلامية، وكان يختلف في واقعه بين قُطر وآخر، ثم عُرِّب وطُوِّر بالتدريج لينتهي إلى إِطار موحَّد في بلاد الخلافة في أواخر الفترة الأموية.</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وفي حين أن الفعاليات الثقافية بدأت عربية إسلامية ولم تأخذ من الثقافات القديمة إلا في فترة تالية، فإن الموقف من التراث الإداري والمالي المحلّي المتباين في الأقطار اتخذ اتجاهاً معاكساً، إذ عُرِّب وطُوِّر لينسجم مع المفاهيم الإسلامية بصورة تدريجية، حتى أدخل أخيراً في النطاق الإسلامي الثقافي والحضاري.</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ارتبطت الفعاليات الثقافية بالحاجات الناشئة: فالدراسات الإسلامية الأولى تتصل بالقرآن، إذ حاول القراء أن يعلّموا الناس القراءة الصحيحة، </w:t>
      </w:r>
      <w:proofErr w:type="gramStart"/>
      <w:r w:rsidRPr="00B33AD0">
        <w:rPr>
          <w:rFonts w:ascii="Simplified Arabic" w:hAnsi="Simplified Arabic" w:cs="Traditional Arabic"/>
          <w:sz w:val="36"/>
          <w:szCs w:val="36"/>
          <w:rtl/>
        </w:rPr>
        <w:t>وأن</w:t>
      </w:r>
      <w:proofErr w:type="gramEnd"/>
      <w:r w:rsidRPr="00B33AD0">
        <w:rPr>
          <w:rFonts w:ascii="Simplified Arabic" w:hAnsi="Simplified Arabic" w:cs="Traditional Arabic"/>
          <w:sz w:val="36"/>
          <w:szCs w:val="36"/>
          <w:rtl/>
        </w:rPr>
        <w:t xml:space="preserve"> يُبَصِّروهم بالمفاهيم الإسلامية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85"/>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بَعَثَ عمر بن الخطاب بعض الصحابة إلى الأمصار (مثل ابن مسعود في الكوفة، وأبي موسى الأشعري في البصرة) ليعلّموا الناس القرآن والسنة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86"/>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قال أهل الكوفة لابن مسعود: "جُزِيتَ خيراً فقد علَّمتَ جاهلنا، وثَـبَّتَّ عالمنا، وأقرأتَنا القرآن، وفقَّهتَنا في الدين"</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87"/>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ويُرْوَى الكثير عن عدد تلاميذ ابن مسعود وعن نشاطهم في الكوفة، إذ كانوا "سُرُج هذه القرية (الكوفة)" كما قال سعيد بن جبير</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88"/>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وقد نالوا منزلة اجتماعية </w:t>
      </w:r>
      <w:proofErr w:type="gramStart"/>
      <w:r w:rsidRPr="00B33AD0">
        <w:rPr>
          <w:rFonts w:ascii="Simplified Arabic" w:hAnsi="Simplified Arabic" w:cs="Traditional Arabic"/>
          <w:sz w:val="36"/>
          <w:szCs w:val="36"/>
          <w:rtl/>
        </w:rPr>
        <w:t>عالية</w:t>
      </w:r>
      <w:proofErr w:type="gramEnd"/>
      <w:r w:rsidRPr="00B33AD0">
        <w:rPr>
          <w:rFonts w:ascii="Simplified Arabic" w:hAnsi="Simplified Arabic" w:cs="Traditional Arabic"/>
          <w:sz w:val="36"/>
          <w:szCs w:val="36"/>
          <w:rtl/>
        </w:rPr>
        <w:t xml:space="preserve"> بسبب تقواهم وحرصهم على رسالتهم</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89"/>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وشاركوا في الحياة العامة وفي الأحداث الكبرى من أيام عثمان إلى ثورة ابن </w:t>
      </w:r>
      <w:r w:rsidRPr="00B33AD0">
        <w:rPr>
          <w:rFonts w:ascii="Simplified Arabic" w:hAnsi="Simplified Arabic" w:cs="Traditional Arabic"/>
          <w:sz w:val="36"/>
          <w:szCs w:val="36"/>
          <w:rtl/>
        </w:rPr>
        <w:lastRenderedPageBreak/>
        <w:t>الأشعث</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90"/>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وكانوا يدافعون عن المبادئ الإسلامية، </w:t>
      </w:r>
      <w:proofErr w:type="gramStart"/>
      <w:r w:rsidRPr="00B33AD0">
        <w:rPr>
          <w:rFonts w:ascii="Simplified Arabic" w:hAnsi="Simplified Arabic" w:cs="Traditional Arabic"/>
          <w:sz w:val="36"/>
          <w:szCs w:val="36"/>
          <w:rtl/>
        </w:rPr>
        <w:t>وعن</w:t>
      </w:r>
      <w:proofErr w:type="gramEnd"/>
      <w:r w:rsidRPr="00B33AD0">
        <w:rPr>
          <w:rFonts w:ascii="Simplified Arabic" w:hAnsi="Simplified Arabic" w:cs="Traditional Arabic"/>
          <w:sz w:val="36"/>
          <w:szCs w:val="36"/>
          <w:rtl/>
        </w:rPr>
        <w:t xml:space="preserve"> العدالة الاجتماعية. </w:t>
      </w:r>
      <w:proofErr w:type="gramStart"/>
      <w:r w:rsidRPr="00B33AD0">
        <w:rPr>
          <w:rFonts w:ascii="Simplified Arabic" w:hAnsi="Simplified Arabic" w:cs="Traditional Arabic"/>
          <w:sz w:val="36"/>
          <w:szCs w:val="36"/>
          <w:rtl/>
        </w:rPr>
        <w:t>وانضمَّ</w:t>
      </w:r>
      <w:proofErr w:type="gramEnd"/>
      <w:r w:rsidRPr="00B33AD0">
        <w:rPr>
          <w:rFonts w:ascii="Simplified Arabic" w:hAnsi="Simplified Arabic" w:cs="Traditional Arabic"/>
          <w:sz w:val="36"/>
          <w:szCs w:val="36"/>
          <w:rtl/>
        </w:rPr>
        <w:t xml:space="preserve"> إليهم بعض الأشراف، وتزايد عدد الموالي بينهم</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91"/>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ولَعلَّ هذا يوضح سبب الارتباك في بداية ظهورهم. وتُشْعِرُ فعالياتهم بالصلة الوثيقة بين النشاط الثقافي </w:t>
      </w:r>
      <w:proofErr w:type="gramStart"/>
      <w:r w:rsidRPr="00B33AD0">
        <w:rPr>
          <w:rFonts w:ascii="Simplified Arabic" w:hAnsi="Simplified Arabic" w:cs="Traditional Arabic"/>
          <w:sz w:val="36"/>
          <w:szCs w:val="36"/>
          <w:rtl/>
        </w:rPr>
        <w:t>وبين</w:t>
      </w:r>
      <w:proofErr w:type="gramEnd"/>
      <w:r w:rsidRPr="00B33AD0">
        <w:rPr>
          <w:rFonts w:ascii="Simplified Arabic" w:hAnsi="Simplified Arabic" w:cs="Traditional Arabic"/>
          <w:sz w:val="36"/>
          <w:szCs w:val="36"/>
          <w:rtl/>
        </w:rPr>
        <w:t xml:space="preserve"> الحياة العامة.</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وشهد جيل التابعين بين القراء قضاة، وأصحاب فتيا</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92"/>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وعلماء</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93"/>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w:t>
      </w:r>
      <w:proofErr w:type="gramStart"/>
      <w:r w:rsidRPr="00B33AD0">
        <w:rPr>
          <w:rFonts w:ascii="Simplified Arabic" w:hAnsi="Simplified Arabic" w:cs="Traditional Arabic"/>
          <w:sz w:val="36"/>
          <w:szCs w:val="36"/>
          <w:rtl/>
        </w:rPr>
        <w:t>وفقهاء</w:t>
      </w:r>
      <w:proofErr w:type="gramEnd"/>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94"/>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w:t>
      </w:r>
      <w:proofErr w:type="gramStart"/>
      <w:r w:rsidRPr="00B33AD0">
        <w:rPr>
          <w:rFonts w:ascii="Simplified Arabic" w:hAnsi="Simplified Arabic" w:cs="Traditional Arabic"/>
          <w:sz w:val="36"/>
          <w:szCs w:val="36"/>
          <w:rtl/>
        </w:rPr>
        <w:t>يقول</w:t>
      </w:r>
      <w:proofErr w:type="gramEnd"/>
      <w:r w:rsidRPr="00B33AD0">
        <w:rPr>
          <w:rFonts w:ascii="Simplified Arabic" w:hAnsi="Simplified Arabic" w:cs="Traditional Arabic"/>
          <w:sz w:val="36"/>
          <w:szCs w:val="36"/>
          <w:rtl/>
        </w:rPr>
        <w:t xml:space="preserve"> ابن سعد: "ثم كان التابعون بعد أصحاب رسول الله من أبناء المهاجرين؛ والأنصار وغيرهم فيهم فقهاء وعلماء، وعندهم رواية الحديث والآثار والفقه والفتوى"</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95"/>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وشملت دراساتهم الحديث والنحو والتفسير </w:t>
      </w:r>
      <w:proofErr w:type="gramStart"/>
      <w:r w:rsidRPr="00B33AD0">
        <w:rPr>
          <w:rFonts w:ascii="Simplified Arabic" w:hAnsi="Simplified Arabic" w:cs="Traditional Arabic"/>
          <w:sz w:val="36"/>
          <w:szCs w:val="36"/>
          <w:rtl/>
        </w:rPr>
        <w:t>والفقه</w:t>
      </w:r>
      <w:proofErr w:type="gramEnd"/>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96"/>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B33AD0">
      <w:pPr>
        <w:spacing w:before="120" w:after="120"/>
        <w:ind w:firstLine="425"/>
        <w:jc w:val="lowKashida"/>
        <w:rPr>
          <w:rFonts w:ascii="Simplified Arabic" w:hAnsi="Simplified Arabic" w:cs="Traditional Arabic"/>
          <w:sz w:val="36"/>
          <w:szCs w:val="36"/>
          <w:rtl/>
        </w:rPr>
      </w:pPr>
      <w:proofErr w:type="gramStart"/>
      <w:r w:rsidRPr="00B33AD0">
        <w:rPr>
          <w:rFonts w:ascii="Simplified Arabic" w:hAnsi="Simplified Arabic" w:cs="Traditional Arabic"/>
          <w:sz w:val="36"/>
          <w:szCs w:val="36"/>
          <w:rtl/>
        </w:rPr>
        <w:t>وكان</w:t>
      </w:r>
      <w:proofErr w:type="gramEnd"/>
      <w:r w:rsidRPr="00B33AD0">
        <w:rPr>
          <w:rFonts w:ascii="Simplified Arabic" w:hAnsi="Simplified Arabic" w:cs="Traditional Arabic"/>
          <w:sz w:val="36"/>
          <w:szCs w:val="36"/>
          <w:rtl/>
        </w:rPr>
        <w:t xml:space="preserve"> دور القراء والعلماء والقضاة مُهِمّاً لتطوّر الفقه، وبجنب الاعتماد على القرآن رجعوا إلى السنة؛ ويشار إلى سنّة الرسول في فترة مبكرة. ثم إن المشاكل الجديدة في الأمصار أدت إلى الاجتهاد بالرأي منذ زمن الراشدين</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97"/>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وواضح أن قيام الخلافة ومعاملة البلاد المغلوبة تطلّبت الاجتهاد </w:t>
      </w:r>
      <w:proofErr w:type="gramStart"/>
      <w:r w:rsidRPr="00B33AD0">
        <w:rPr>
          <w:rFonts w:ascii="Simplified Arabic" w:hAnsi="Simplified Arabic" w:cs="Traditional Arabic"/>
          <w:sz w:val="36"/>
          <w:szCs w:val="36"/>
          <w:rtl/>
        </w:rPr>
        <w:t>والرأي</w:t>
      </w:r>
      <w:proofErr w:type="gramEnd"/>
      <w:r w:rsidRPr="00B33AD0">
        <w:rPr>
          <w:rFonts w:ascii="Simplified Arabic" w:hAnsi="Simplified Arabic" w:cs="Traditional Arabic"/>
          <w:sz w:val="36"/>
          <w:szCs w:val="36"/>
          <w:rtl/>
        </w:rPr>
        <w:t>. وبالإضافة إلى ذلك كان هناك الاتجاه إلى اعتماد المفاهيم والقيم الإسلامية في مختلف نواحي الحياة، وإلى تطوير العرف المحلي ليلائم الإسلام.</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وقد لجأ الصحابة إلى الاجتهاد بصورة فردية أو بالشورى، وصارت أقوالهم جزءاً من الآثار، كما كان للتابعين رأيهم واجتهادهم. وأدى الوضع في الحديث إلى تحديد استعماله مِن قِبَل البعض، بينما لجأ آخرون –مع </w:t>
      </w:r>
      <w:r w:rsidRPr="00B33AD0">
        <w:rPr>
          <w:rFonts w:ascii="Simplified Arabic" w:hAnsi="Simplified Arabic" w:cs="Traditional Arabic"/>
          <w:sz w:val="36"/>
          <w:szCs w:val="36"/>
          <w:rtl/>
        </w:rPr>
        <w:lastRenderedPageBreak/>
        <w:t xml:space="preserve">التشدّد في النقد- إلى الآثار. وكان الرأي يعطى بالقياس، أو </w:t>
      </w:r>
      <w:proofErr w:type="gramStart"/>
      <w:r w:rsidRPr="00B33AD0">
        <w:rPr>
          <w:rFonts w:ascii="Simplified Arabic" w:hAnsi="Simplified Arabic" w:cs="Traditional Arabic"/>
          <w:sz w:val="36"/>
          <w:szCs w:val="36"/>
          <w:rtl/>
        </w:rPr>
        <w:t>وفق</w:t>
      </w:r>
      <w:proofErr w:type="gramEnd"/>
      <w:r w:rsidRPr="00B33AD0">
        <w:rPr>
          <w:rFonts w:ascii="Simplified Arabic" w:hAnsi="Simplified Arabic" w:cs="Traditional Arabic"/>
          <w:sz w:val="36"/>
          <w:szCs w:val="36"/>
          <w:rtl/>
        </w:rPr>
        <w:t xml:space="preserve"> متطلبات المصلحة. ونشأ خَطَّان في الفقه: فقه الرأي وفقه الأثر، وذلك بضوء التوسُّع في استعمال الرأي أو تقييده. ولم يكن التقسيم </w:t>
      </w:r>
      <w:proofErr w:type="gramStart"/>
      <w:r w:rsidRPr="00B33AD0">
        <w:rPr>
          <w:rFonts w:ascii="Simplified Arabic" w:hAnsi="Simplified Arabic" w:cs="Traditional Arabic"/>
          <w:sz w:val="36"/>
          <w:szCs w:val="36"/>
          <w:rtl/>
        </w:rPr>
        <w:t>يستند</w:t>
      </w:r>
      <w:proofErr w:type="gramEnd"/>
      <w:r w:rsidRPr="00B33AD0">
        <w:rPr>
          <w:rFonts w:ascii="Simplified Arabic" w:hAnsi="Simplified Arabic" w:cs="Traditional Arabic"/>
          <w:sz w:val="36"/>
          <w:szCs w:val="36"/>
          <w:rtl/>
        </w:rPr>
        <w:t xml:space="preserve"> إلى قاعدة جغرافية (الكوفة – المدينة) بل إلى الوجهة الخاصة بالفقيه</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98"/>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E646BE">
      <w:pPr>
        <w:spacing w:before="120" w:after="120" w:line="48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وأدى التباينُ في الظروف المحلية ومدى الأخذ بالرأي أو الاستناد إلى الحديث والآثار، إلى أن تظهر بصورة تدريجية سنن محلية أو طرق "عمل". </w:t>
      </w:r>
      <w:proofErr w:type="gramStart"/>
      <w:r w:rsidRPr="00B33AD0">
        <w:rPr>
          <w:rFonts w:ascii="Simplified Arabic" w:hAnsi="Simplified Arabic" w:cs="Traditional Arabic"/>
          <w:sz w:val="36"/>
          <w:szCs w:val="36"/>
          <w:rtl/>
        </w:rPr>
        <w:t>وتطورت</w:t>
      </w:r>
      <w:proofErr w:type="gramEnd"/>
      <w:r w:rsidRPr="00B33AD0">
        <w:rPr>
          <w:rFonts w:ascii="Simplified Arabic" w:hAnsi="Simplified Arabic" w:cs="Traditional Arabic"/>
          <w:sz w:val="36"/>
          <w:szCs w:val="36"/>
          <w:rtl/>
        </w:rPr>
        <w:t xml:space="preserve"> هذه البدايات المحلية بعد فترة، ليخلفها الإجماع بمفهومه العامّ، وليكون أصلاً آخر من أصول الفقه.</w:t>
      </w:r>
    </w:p>
    <w:p w:rsidR="00A9353D" w:rsidRPr="00B33AD0" w:rsidRDefault="00A9353D" w:rsidP="00E646BE">
      <w:pPr>
        <w:spacing w:before="120" w:after="120" w:line="48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وقد أدت الجهود الجماعية والمتكاملة للعلماء إلى قيام مدارس فقهية في العقود الأولى من القرن الثاني للهجرة. ويسترعي الانتباه </w:t>
      </w:r>
      <w:proofErr w:type="gramStart"/>
      <w:r w:rsidRPr="00B33AD0">
        <w:rPr>
          <w:rFonts w:ascii="Simplified Arabic" w:hAnsi="Simplified Arabic" w:cs="Traditional Arabic"/>
          <w:sz w:val="36"/>
          <w:szCs w:val="36"/>
          <w:rtl/>
        </w:rPr>
        <w:t>أنه</w:t>
      </w:r>
      <w:proofErr w:type="gramEnd"/>
      <w:r w:rsidRPr="00B33AD0">
        <w:rPr>
          <w:rFonts w:ascii="Simplified Arabic" w:hAnsi="Simplified Arabic" w:cs="Traditional Arabic"/>
          <w:sz w:val="36"/>
          <w:szCs w:val="36"/>
          <w:rtl/>
        </w:rPr>
        <w:t xml:space="preserve"> لا توجد خلافات أساسية بين هذه المدارس في المبادئ أو الطريقة. </w:t>
      </w:r>
      <w:proofErr w:type="gramStart"/>
      <w:r w:rsidRPr="00B33AD0">
        <w:rPr>
          <w:rFonts w:ascii="Simplified Arabic" w:hAnsi="Simplified Arabic" w:cs="Traditional Arabic"/>
          <w:sz w:val="36"/>
          <w:szCs w:val="36"/>
          <w:rtl/>
        </w:rPr>
        <w:t>وعلى</w:t>
      </w:r>
      <w:proofErr w:type="gramEnd"/>
      <w:r w:rsidRPr="00B33AD0">
        <w:rPr>
          <w:rFonts w:ascii="Simplified Arabic" w:hAnsi="Simplified Arabic" w:cs="Traditional Arabic"/>
          <w:sz w:val="36"/>
          <w:szCs w:val="36"/>
          <w:rtl/>
        </w:rPr>
        <w:t xml:space="preserve"> العموم فإن الرجوع للرأي كان أوسع في العراق، بينما كان التأكيد على الحديث أقوى في المدينة. وتَمَيَّز بعض العلماء بدراساتهم الواسعة وبعلمهم في المدارس (المراكز العلمية)، مثل إبراهيم النخعي (96/715) وحماد بن سليمان (120/798) في الكوفة؛ والزهري (124/741) وربيعة الرأي (136/753) في المدينة، وكان دورهم بداية التطور الذي أدى إلى ظهور أئمة المذاهب (أبو حنيفة، مالك، الشافعي، أحمد بن حنبل). وهذا التطور من الدراسات المشتركة المتكاملة (في المدارس) إلى قيام أئمة (في الفقه) -وهو اتجاه يظهر أيضاً في حقول ثقافية أخرى– يُشْعِر بنضج المدارس الفقهية، مما أدى إلى ظهور المذاهب بطلوع القرن الثالث للهجرة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99"/>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lastRenderedPageBreak/>
        <w:t xml:space="preserve">وبدأت دراسة </w:t>
      </w:r>
      <w:proofErr w:type="gramStart"/>
      <w:r w:rsidRPr="00B33AD0">
        <w:rPr>
          <w:rFonts w:ascii="Simplified Arabic" w:hAnsi="Simplified Arabic" w:cs="Traditional Arabic"/>
          <w:sz w:val="36"/>
          <w:szCs w:val="36"/>
          <w:rtl/>
        </w:rPr>
        <w:t>حديث</w:t>
      </w:r>
      <w:proofErr w:type="gramEnd"/>
      <w:r w:rsidRPr="00B33AD0">
        <w:rPr>
          <w:rFonts w:ascii="Simplified Arabic" w:hAnsi="Simplified Arabic" w:cs="Traditional Arabic"/>
          <w:sz w:val="36"/>
          <w:szCs w:val="36"/>
          <w:rtl/>
        </w:rPr>
        <w:t xml:space="preserve"> الرسول (ص) في فترة مبكرة بين الصحابة، ثم شملت الدراسة آثار وسنن الصحابة. وكانت التطورات والحاجات الجديدة سبباً لذلك، كما أدت هذه إلى الوضع في الحديث: فالمصالح السياسية والحزبية والمحلية والمذهبية وجدت مجالاً في وضع الأحاديث، وأدى الوضع بدوره إلى التدقيق في نقد الحديث؛ وهو تدقيق بدأ في المتن، وتركّز تدريجياً وبمرور الزمن على الإسناد، وجاء علم الجرح والتعديل مثلاً رائعاً للتدقيق والحيطة والتوثيق.</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وكان الاهتمام بجمع الحديث مبكِّراً زمن الصحابة والتابعين في صحف وأجزاء، وتلا ذلك "تقييد" الأحاديث في الصحف والروايات في أواخر القرن الأول وأوائل القرن الثاني للهجرة، ثم بدأ "التصنيف" أو جَمعُ الأحاديث حسب الموضوعات لفائدة المشتغلين بالفقه وذلك في الربع الثاني للقرن الثاني للهجرة. وأدى حرص المحدثين على أحاديث الرسول (ص) إلى عمل مجموعات للحديث مرتّبة حسب رواتها من الصحابة من أواخر القرن الثاني للهجرة، ورافق ذلك تأكيدٌ خاصّ على الأسانيد. ومما يلاحَظ أنَّ كُتُب الطبقات الأولى جاءت من نفس الفترة، وأخيراً، وخلال القرن الثالث للهجرة، وُضِعت المجاميع الأكثر شمولاً وتدقيقاً، وهي كتب الصحاح، ونُظّمت على فصول الفقه</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00"/>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واستُخدِمَت الكتابة </w:t>
      </w:r>
      <w:proofErr w:type="gramStart"/>
      <w:r w:rsidRPr="00B33AD0">
        <w:rPr>
          <w:rFonts w:ascii="Simplified Arabic" w:hAnsi="Simplified Arabic" w:cs="Traditional Arabic"/>
          <w:sz w:val="36"/>
          <w:szCs w:val="36"/>
          <w:rtl/>
        </w:rPr>
        <w:t>لحفظ</w:t>
      </w:r>
      <w:proofErr w:type="gramEnd"/>
      <w:r w:rsidRPr="00B33AD0">
        <w:rPr>
          <w:rFonts w:ascii="Simplified Arabic" w:hAnsi="Simplified Arabic" w:cs="Traditional Arabic"/>
          <w:sz w:val="36"/>
          <w:szCs w:val="36"/>
          <w:rtl/>
        </w:rPr>
        <w:t xml:space="preserve"> الحديث جنبَ الرواية الشفوية؛ وقد عرف الزهري بكتابة الحديث</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01"/>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w:t>
      </w:r>
      <w:proofErr w:type="gramStart"/>
      <w:r w:rsidRPr="00B33AD0">
        <w:rPr>
          <w:rFonts w:ascii="Simplified Arabic" w:hAnsi="Simplified Arabic" w:cs="Traditional Arabic"/>
          <w:sz w:val="36"/>
          <w:szCs w:val="36"/>
          <w:rtl/>
        </w:rPr>
        <w:t>وجاءت</w:t>
      </w:r>
      <w:proofErr w:type="gramEnd"/>
      <w:r w:rsidRPr="00B33AD0">
        <w:rPr>
          <w:rFonts w:ascii="Simplified Arabic" w:hAnsi="Simplified Arabic" w:cs="Traditional Arabic"/>
          <w:sz w:val="36"/>
          <w:szCs w:val="36"/>
          <w:rtl/>
        </w:rPr>
        <w:t xml:space="preserve"> المجموعات الأولى للحديث من الثلث </w:t>
      </w:r>
      <w:r w:rsidRPr="00B33AD0">
        <w:rPr>
          <w:rFonts w:ascii="Simplified Arabic" w:hAnsi="Simplified Arabic" w:cs="Traditional Arabic"/>
          <w:sz w:val="36"/>
          <w:szCs w:val="36"/>
          <w:rtl/>
        </w:rPr>
        <w:lastRenderedPageBreak/>
        <w:t>الثاني للقرن الثاني للهجرة؛ وهي نفس الفترة التي جاءت منها المؤلفات الأولى في التاريخ</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02"/>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E646BE">
      <w:pPr>
        <w:spacing w:before="120" w:after="120" w:line="48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بدأ التفسير مبكراً في قراءة القرآن وكان على صلة وثيقة بعلم الحديث. وكانت المحاولات </w:t>
      </w:r>
      <w:proofErr w:type="gramStart"/>
      <w:r w:rsidRPr="00B33AD0">
        <w:rPr>
          <w:rFonts w:ascii="Simplified Arabic" w:hAnsi="Simplified Arabic" w:cs="Traditional Arabic"/>
          <w:sz w:val="36"/>
          <w:szCs w:val="36"/>
          <w:rtl/>
        </w:rPr>
        <w:t>الأولى</w:t>
      </w:r>
      <w:proofErr w:type="gramEnd"/>
      <w:r w:rsidRPr="00B33AD0">
        <w:rPr>
          <w:rFonts w:ascii="Simplified Arabic" w:hAnsi="Simplified Arabic" w:cs="Traditional Arabic"/>
          <w:sz w:val="36"/>
          <w:szCs w:val="36"/>
          <w:rtl/>
        </w:rPr>
        <w:t xml:space="preserve"> في الأساس شروحاً لغوية للنصوص، وإشارات إلى ظروف نزول الآيات. وقد أفيد من الشعر (الجاهلي) لتوضيح بعض الكلمات، كما استند التفسير إلى المأثور – حديث الرسول (ص) وأقوال الصحابة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03"/>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E646BE">
      <w:pPr>
        <w:spacing w:before="120" w:after="120" w:line="48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 </w:t>
      </w:r>
      <w:proofErr w:type="gramStart"/>
      <w:r w:rsidRPr="00B33AD0">
        <w:rPr>
          <w:rFonts w:ascii="Simplified Arabic" w:hAnsi="Simplified Arabic" w:cs="Traditional Arabic"/>
          <w:sz w:val="36"/>
          <w:szCs w:val="36"/>
          <w:rtl/>
        </w:rPr>
        <w:t>وتَطَوَّر</w:t>
      </w:r>
      <w:proofErr w:type="gramEnd"/>
      <w:r w:rsidRPr="00B33AD0">
        <w:rPr>
          <w:rFonts w:ascii="Simplified Arabic" w:hAnsi="Simplified Arabic" w:cs="Traditional Arabic"/>
          <w:sz w:val="36"/>
          <w:szCs w:val="36"/>
          <w:rtl/>
        </w:rPr>
        <w:t xml:space="preserve"> التفسير بسرعة في عصر التابعين، وأَخَذَ بعضُهم بالرأي إضافة إلى الآثار والشروح اللغوية، ورجع البعض إلى أهل الكتاب لتوضيح بعض الإشارات القرآنية، فتسربت الإسرائيليات، وأثارت شيئاً من الشكّ والتحفّظ</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04"/>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وهكذا بدت بوادر اتجاهين في التفسير: التأكيد على المأثور، والرجوع إلى الرأي.</w:t>
      </w:r>
    </w:p>
    <w:p w:rsidR="00A9353D" w:rsidRPr="00B33AD0" w:rsidRDefault="00A9353D" w:rsidP="00E646BE">
      <w:pPr>
        <w:spacing w:before="120" w:after="120" w:line="48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وقد اهتَمَّ بالدراسات القرآنية جماعاتٌ لهم اتجاهات دراسية مختلفة؛ إذ نرى القراء واللغويين والمحدِّثين يشتغلون بالتفسير. وقد أسهم بعض القراء، مثل نصر بن عاصم (89هـ/707م) ويحيى بن يعمر (129/746) وبعضُ اللغويين، مثل عيسى بن عمر الثقفي (146/776) وأبي عمرو بن العلاء (152/770) في التفسير.</w:t>
      </w:r>
    </w:p>
    <w:p w:rsidR="00A9353D" w:rsidRPr="00B33AD0" w:rsidRDefault="00A9353D" w:rsidP="00827E7F">
      <w:pPr>
        <w:spacing w:before="120" w:after="120" w:line="50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واستُعِملَت الكتابة في التفسير زمن التابعين، وَوُضِعَت تفاسير من أواخر القرن الأول (مجاهد 104/722، قتادة 118/736، عطاء الخراساني 133/751).</w:t>
      </w:r>
    </w:p>
    <w:p w:rsidR="00A9353D" w:rsidRPr="00B33AD0" w:rsidRDefault="00A9353D" w:rsidP="00E646BE">
      <w:pPr>
        <w:spacing w:before="120" w:after="120" w:line="50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lastRenderedPageBreak/>
        <w:t xml:space="preserve">واتسمت التفاسير من أواخر القرن الثاني بصورة عامَّة بطابع الجمع، واحتوت على موادّ تاريخية وفقهية </w:t>
      </w:r>
      <w:proofErr w:type="gramStart"/>
      <w:r w:rsidRPr="00B33AD0">
        <w:rPr>
          <w:rFonts w:ascii="Simplified Arabic" w:hAnsi="Simplified Arabic" w:cs="Traditional Arabic"/>
          <w:sz w:val="36"/>
          <w:szCs w:val="36"/>
          <w:rtl/>
        </w:rPr>
        <w:t>ولغوية</w:t>
      </w:r>
      <w:proofErr w:type="gramEnd"/>
      <w:r w:rsidRPr="00B33AD0">
        <w:rPr>
          <w:rFonts w:ascii="Simplified Arabic" w:hAnsi="Simplified Arabic" w:cs="Traditional Arabic"/>
          <w:sz w:val="36"/>
          <w:szCs w:val="36"/>
          <w:rtl/>
        </w:rPr>
        <w:t>. كما وُضِعَت في هذا القرن تفاسير لغوية لها أهمية خاصة، مثل مجاز القرآن لأبي عبيدة معمر بن المثنى (210/825) ومعاني القرآن للفراء (207/822).</w:t>
      </w:r>
    </w:p>
    <w:p w:rsidR="00C9233E" w:rsidRPr="00B33AD0" w:rsidRDefault="00C9233E" w:rsidP="00E646BE">
      <w:pPr>
        <w:spacing w:before="120" w:after="120" w:line="50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hint="cs"/>
          <w:sz w:val="36"/>
          <w:szCs w:val="36"/>
          <w:rtl/>
        </w:rPr>
        <w:t xml:space="preserve">ولجأ المعتزلة إلى الرأي في التفسير (منذ القرن الثاني) مستفيدين من المواد اللغوية. </w:t>
      </w:r>
      <w:proofErr w:type="gramStart"/>
      <w:r w:rsidRPr="00B33AD0">
        <w:rPr>
          <w:rFonts w:ascii="Simplified Arabic" w:hAnsi="Simplified Arabic" w:cs="Traditional Arabic" w:hint="cs"/>
          <w:sz w:val="36"/>
          <w:szCs w:val="36"/>
          <w:rtl/>
        </w:rPr>
        <w:t>ووضع</w:t>
      </w:r>
      <w:proofErr w:type="gramEnd"/>
      <w:r w:rsidRPr="00B33AD0">
        <w:rPr>
          <w:rFonts w:ascii="Simplified Arabic" w:hAnsi="Simplified Arabic" w:cs="Traditional Arabic" w:hint="cs"/>
          <w:sz w:val="36"/>
          <w:szCs w:val="36"/>
          <w:rtl/>
        </w:rPr>
        <w:t xml:space="preserve"> المحدِّثون </w:t>
      </w:r>
      <w:r w:rsidRPr="00B33AD0">
        <w:rPr>
          <w:rFonts w:ascii="Simplified Arabic" w:hAnsi="Simplified Arabic" w:cs="Traditional Arabic"/>
          <w:sz w:val="36"/>
          <w:szCs w:val="36"/>
          <w:rtl/>
        </w:rPr>
        <w:t>–</w:t>
      </w:r>
      <w:r w:rsidRPr="00B33AD0">
        <w:rPr>
          <w:rFonts w:ascii="Simplified Arabic" w:hAnsi="Simplified Arabic" w:cs="Traditional Arabic" w:hint="cs"/>
          <w:sz w:val="36"/>
          <w:szCs w:val="36"/>
          <w:rtl/>
        </w:rPr>
        <w:t>الذين تحوي مجموعاتهم في الحديث عادة على قسم في التفسير</w:t>
      </w:r>
      <w:r w:rsidRPr="00B33AD0">
        <w:rPr>
          <w:rFonts w:ascii="Simplified Arabic" w:hAnsi="Simplified Arabic" w:cs="Traditional Arabic"/>
          <w:sz w:val="36"/>
          <w:szCs w:val="36"/>
          <w:rtl/>
        </w:rPr>
        <w:t>–</w:t>
      </w:r>
      <w:r w:rsidRPr="00B33AD0">
        <w:rPr>
          <w:rFonts w:ascii="Simplified Arabic" w:hAnsi="Simplified Arabic" w:cs="Traditional Arabic" w:hint="cs"/>
          <w:sz w:val="36"/>
          <w:szCs w:val="36"/>
          <w:rtl/>
        </w:rPr>
        <w:t xml:space="preserve"> تفاسير منذ النصف الأول من القرن الثالث الهجري، معتمدين على الآثار بالدرجة الأولى.</w:t>
      </w:r>
    </w:p>
    <w:p w:rsidR="00A9353D" w:rsidRPr="00B33AD0" w:rsidRDefault="00A9353D" w:rsidP="00E646BE">
      <w:pPr>
        <w:spacing w:before="120" w:after="120" w:line="50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وهكذا ظهر خَطّان واضحان في التفسير: التفسير بالآثار، وهذا بلغ قمته في تفسير الطبري (310/923)، والتفسير بالرأي، الذي بلغ درجة عالية في الكشاف للزمخشري (538/1143)</w:t>
      </w:r>
      <w:r w:rsidRPr="00B33AD0">
        <w:rPr>
          <w:rStyle w:val="a5"/>
          <w:rFonts w:ascii="Simplified Arabic" w:hAnsi="Simplified Arabic" w:cs="Traditional Arabic"/>
          <w:sz w:val="36"/>
          <w:szCs w:val="36"/>
          <w:rtl/>
        </w:rPr>
        <w:t>(</w:t>
      </w:r>
      <w:r w:rsidRPr="00B33AD0">
        <w:rPr>
          <w:rStyle w:val="a5"/>
          <w:rFonts w:ascii="Simplified Arabic" w:hAnsi="Simplified Arabic" w:cs="Traditional Arabic"/>
          <w:sz w:val="36"/>
          <w:szCs w:val="36"/>
          <w:rtl/>
        </w:rPr>
        <w:endnoteReference w:id="105"/>
      </w:r>
      <w:r w:rsidRPr="00B33AD0">
        <w:rPr>
          <w:rStyle w:val="a5"/>
          <w:rFonts w:ascii="Simplified Arabic" w:hAnsi="Simplified Arabic" w:cs="Traditional Arabic"/>
          <w:sz w:val="36"/>
          <w:szCs w:val="36"/>
          <w:rtl/>
        </w:rPr>
        <w:t>)</w:t>
      </w:r>
      <w:r w:rsidRPr="00B33AD0">
        <w:rPr>
          <w:rFonts w:ascii="Simplified Arabic" w:hAnsi="Simplified Arabic" w:cs="Traditional Arabic"/>
          <w:sz w:val="36"/>
          <w:szCs w:val="36"/>
          <w:rtl/>
        </w:rPr>
        <w:t>.</w:t>
      </w:r>
    </w:p>
    <w:p w:rsidR="00A9353D" w:rsidRPr="00B33AD0" w:rsidRDefault="00A9353D" w:rsidP="00E646BE">
      <w:pPr>
        <w:spacing w:before="120" w:after="120" w:line="50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 </w:t>
      </w:r>
      <w:proofErr w:type="gramStart"/>
      <w:r w:rsidRPr="00B33AD0">
        <w:rPr>
          <w:rFonts w:ascii="Simplified Arabic" w:hAnsi="Simplified Arabic" w:cs="Traditional Arabic"/>
          <w:sz w:val="36"/>
          <w:szCs w:val="36"/>
          <w:rtl/>
        </w:rPr>
        <w:t>ازدهر</w:t>
      </w:r>
      <w:proofErr w:type="gramEnd"/>
      <w:r w:rsidRPr="00B33AD0">
        <w:rPr>
          <w:rFonts w:ascii="Simplified Arabic" w:hAnsi="Simplified Arabic" w:cs="Traditional Arabic"/>
          <w:sz w:val="36"/>
          <w:szCs w:val="36"/>
          <w:rtl/>
        </w:rPr>
        <w:t xml:space="preserve"> الشعر خلال القرن الأول الهجري، وتأثر بالأوضاع السياسية والاجتماعية الجديدة في المراكز الجديدة، كما تأثر بالمفاهيم والقيم الإسلامية. ومع أن الكثير من الشعر ينطوي على استمرار للشعر القديم في الأسلوب والأخيلة، فإن موضوعات جديدة ظهرت بالإضافة إلى النظرات والمنطلقات الجديدة (مثل الشعر الإسلامي، شعر النقائض، الشعر السياسي، شعر الغزل)؛ هذا إلى وجود الشعر الحضري جنب شعر البادية؛ كما أن تطوراتٍ جديدةً حصلت في الأسلوب. وجاءت حركة التجديد الشعرية في العصر العباسي الأول بشعر أكثر رقة وأعلى ثقافة، وأكدت على موضوعات جديدة. ومع هذا </w:t>
      </w:r>
      <w:proofErr w:type="gramStart"/>
      <w:r w:rsidRPr="00B33AD0">
        <w:rPr>
          <w:rFonts w:ascii="Simplified Arabic" w:hAnsi="Simplified Arabic" w:cs="Traditional Arabic"/>
          <w:sz w:val="36"/>
          <w:szCs w:val="36"/>
          <w:rtl/>
        </w:rPr>
        <w:t>بقي</w:t>
      </w:r>
      <w:proofErr w:type="gramEnd"/>
      <w:r w:rsidRPr="00B33AD0">
        <w:rPr>
          <w:rFonts w:ascii="Simplified Arabic" w:hAnsi="Simplified Arabic" w:cs="Traditional Arabic"/>
          <w:sz w:val="36"/>
          <w:szCs w:val="36"/>
          <w:rtl/>
        </w:rPr>
        <w:t xml:space="preserve"> للشعر القديم منزلة رفيعة في عالم النظم</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06"/>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lastRenderedPageBreak/>
        <w:t xml:space="preserve">خرج العرب من الجزيرة بِلُغَةٍ راقية وشعر رائع وتراث حضري جنوبي. وكانت للقبائل لهجاتها (لغاتها) ولكنَّ سكناها مجتمعةً في المراكز الجديدة أدت إلى ظهور عربية مشتركة في التخاطب. </w:t>
      </w:r>
      <w:proofErr w:type="gramStart"/>
      <w:r w:rsidRPr="00B33AD0">
        <w:rPr>
          <w:rFonts w:ascii="Simplified Arabic" w:hAnsi="Simplified Arabic" w:cs="Traditional Arabic"/>
          <w:sz w:val="36"/>
          <w:szCs w:val="36"/>
          <w:rtl/>
        </w:rPr>
        <w:t>يقول</w:t>
      </w:r>
      <w:proofErr w:type="gramEnd"/>
      <w:r w:rsidRPr="00B33AD0">
        <w:rPr>
          <w:rFonts w:ascii="Simplified Arabic" w:hAnsi="Simplified Arabic" w:cs="Traditional Arabic"/>
          <w:sz w:val="36"/>
          <w:szCs w:val="36"/>
          <w:rtl/>
        </w:rPr>
        <w:t xml:space="preserve"> الجاحظ: "وأهل الأمصار إنما يتكلمون على لغة النازلة فيهم من العرب، ولذلك تجد الاختلاف في ألفاظ من ألفاظ أهل الكوفة والبصرة والشام ومصر"</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07"/>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ولكنَّ القرآن الكريم أعطى المثال للعربية في الكتابة، وأعطاها وحدةً واستمراراً </w:t>
      </w:r>
      <w:proofErr w:type="gramStart"/>
      <w:r w:rsidRPr="00B33AD0">
        <w:rPr>
          <w:rFonts w:ascii="Simplified Arabic" w:hAnsi="Simplified Arabic" w:cs="Traditional Arabic"/>
          <w:sz w:val="36"/>
          <w:szCs w:val="36"/>
          <w:rtl/>
        </w:rPr>
        <w:t>عبر</w:t>
      </w:r>
      <w:proofErr w:type="gramEnd"/>
      <w:r w:rsidRPr="00B33AD0">
        <w:rPr>
          <w:rFonts w:ascii="Simplified Arabic" w:hAnsi="Simplified Arabic" w:cs="Traditional Arabic"/>
          <w:sz w:val="36"/>
          <w:szCs w:val="36"/>
          <w:rtl/>
        </w:rPr>
        <w:t xml:space="preserve"> العصور.</w:t>
      </w:r>
    </w:p>
    <w:p w:rsidR="00A9353D" w:rsidRPr="00B33AD0" w:rsidRDefault="00A9353D" w:rsidP="00827E7F">
      <w:pPr>
        <w:spacing w:before="120" w:after="120" w:line="50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وبدأت الدراسات اللغوية في فترة مبكّرة، وهي </w:t>
      </w:r>
      <w:proofErr w:type="gramStart"/>
      <w:r w:rsidRPr="00B33AD0">
        <w:rPr>
          <w:rFonts w:ascii="Simplified Arabic" w:hAnsi="Simplified Arabic" w:cs="Traditional Arabic"/>
          <w:sz w:val="36"/>
          <w:szCs w:val="36"/>
          <w:rtl/>
        </w:rPr>
        <w:t>تُشْعِر</w:t>
      </w:r>
      <w:proofErr w:type="gramEnd"/>
      <w:r w:rsidRPr="00B33AD0">
        <w:rPr>
          <w:rFonts w:ascii="Simplified Arabic" w:hAnsi="Simplified Arabic" w:cs="Traditional Arabic"/>
          <w:sz w:val="36"/>
          <w:szCs w:val="36"/>
          <w:rtl/>
        </w:rPr>
        <w:t xml:space="preserve"> بالحرص على قراءة القرآن بصورةٍ صحيحة، والحماس لنقاء اللغة العربية. لقد استَعْمَلَت العربيةَ </w:t>
      </w:r>
      <w:proofErr w:type="gramStart"/>
      <w:r w:rsidRPr="00B33AD0">
        <w:rPr>
          <w:rFonts w:ascii="Simplified Arabic" w:hAnsi="Simplified Arabic" w:cs="Traditional Arabic"/>
          <w:sz w:val="36"/>
          <w:szCs w:val="36"/>
          <w:rtl/>
        </w:rPr>
        <w:t>أعدادٌ</w:t>
      </w:r>
      <w:proofErr w:type="gramEnd"/>
      <w:r w:rsidRPr="00B33AD0">
        <w:rPr>
          <w:rFonts w:ascii="Simplified Arabic" w:hAnsi="Simplified Arabic" w:cs="Traditional Arabic"/>
          <w:sz w:val="36"/>
          <w:szCs w:val="36"/>
          <w:rtl/>
        </w:rPr>
        <w:t xml:space="preserve"> متزايدة من الموالي، وتعرَّضَت لِلَّحن. واختلط العرب بالأعاجم في الأمصار، كما فُتحت بيوتهم للسبايا، </w:t>
      </w:r>
      <w:proofErr w:type="gramStart"/>
      <w:r w:rsidRPr="00B33AD0">
        <w:rPr>
          <w:rFonts w:ascii="Simplified Arabic" w:hAnsi="Simplified Arabic" w:cs="Traditional Arabic"/>
          <w:sz w:val="36"/>
          <w:szCs w:val="36"/>
          <w:rtl/>
        </w:rPr>
        <w:t>مما</w:t>
      </w:r>
      <w:proofErr w:type="gramEnd"/>
      <w:r w:rsidRPr="00B33AD0">
        <w:rPr>
          <w:rFonts w:ascii="Simplified Arabic" w:hAnsi="Simplified Arabic" w:cs="Traditional Arabic"/>
          <w:sz w:val="36"/>
          <w:szCs w:val="36"/>
          <w:rtl/>
        </w:rPr>
        <w:t xml:space="preserve"> أثَّر في لغة الكثيرين</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08"/>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ويَتَّخذ اللحن خطورة واضحة في قراءة المصحف؛ وهي مشكلة تعرَّض لها حتّى البعض من الأعراب. </w:t>
      </w:r>
      <w:proofErr w:type="gramStart"/>
      <w:r w:rsidRPr="00B33AD0">
        <w:rPr>
          <w:rFonts w:ascii="Simplified Arabic" w:hAnsi="Simplified Arabic" w:cs="Traditional Arabic"/>
          <w:sz w:val="36"/>
          <w:szCs w:val="36"/>
          <w:rtl/>
        </w:rPr>
        <w:t>جاء</w:t>
      </w:r>
      <w:proofErr w:type="gramEnd"/>
      <w:r w:rsidRPr="00B33AD0">
        <w:rPr>
          <w:rFonts w:ascii="Simplified Arabic" w:hAnsi="Simplified Arabic" w:cs="Traditional Arabic"/>
          <w:sz w:val="36"/>
          <w:szCs w:val="36"/>
          <w:rtl/>
        </w:rPr>
        <w:t xml:space="preserve"> في رسالة لعثمان تخوُّفه من الابتداع "بعد اجتماع ثلاث فيكم: تكامُل النعمة، وبلوغ أولادكم من السبايا، وقراءة الأعراب والأعاجم القرآن"</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09"/>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827E7F">
      <w:pPr>
        <w:spacing w:before="120" w:after="120" w:line="50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بدأ اللحن في أواسط القرن الأول للهجرة وانتشر في فترة التابعين، وأدى إلى رَدِّ فِعْلٍ قويّ في الدوائر العربية وبين بعض الموالي </w:t>
      </w:r>
      <w:proofErr w:type="spellStart"/>
      <w:r w:rsidRPr="00B33AD0">
        <w:rPr>
          <w:rFonts w:ascii="Simplified Arabic" w:hAnsi="Simplified Arabic" w:cs="Traditional Arabic"/>
          <w:sz w:val="36"/>
          <w:szCs w:val="36"/>
          <w:rtl/>
        </w:rPr>
        <w:t>المتعربين</w:t>
      </w:r>
      <w:proofErr w:type="spellEnd"/>
      <w:r w:rsidRPr="00B33AD0">
        <w:rPr>
          <w:rFonts w:ascii="Simplified Arabic" w:hAnsi="Simplified Arabic" w:cs="Traditional Arabic"/>
          <w:sz w:val="36"/>
          <w:szCs w:val="36"/>
          <w:rtl/>
        </w:rPr>
        <w:t xml:space="preserve">، لحماية العربية وللحفاظ على صفائها. يُبَيِّن الزبيدي أن ظهور الإسلام ودخول الناس فيه وكثرة من وُجد تحت لوائه أدّى إلى أن "اجتمعت فيه الألسنة المتفرقة واللغات المختلفة، ففشا الفساد في العربية. فَعَظُم الإشفاق من فُشُوِّ ذلك </w:t>
      </w:r>
      <w:r w:rsidRPr="00B33AD0">
        <w:rPr>
          <w:rFonts w:ascii="Simplified Arabic" w:hAnsi="Simplified Arabic" w:cs="Traditional Arabic"/>
          <w:sz w:val="36"/>
          <w:szCs w:val="36"/>
          <w:rtl/>
        </w:rPr>
        <w:lastRenderedPageBreak/>
        <w:t>وغَلَبَتِه، حتى دعاهم الحذر من ذهاب لغتهم وفساد كلامهم إلى أن سَبَّبوا الأسباب في تقييدها لمن ضاعت عليه، وتثقيفها لمن زاغت عنه"</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10"/>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كل ذلك أوجد </w:t>
      </w:r>
      <w:proofErr w:type="gramStart"/>
      <w:r w:rsidRPr="00B33AD0">
        <w:rPr>
          <w:rFonts w:ascii="Simplified Arabic" w:hAnsi="Simplified Arabic" w:cs="Traditional Arabic"/>
          <w:sz w:val="36"/>
          <w:szCs w:val="36"/>
          <w:rtl/>
        </w:rPr>
        <w:t>دافعاً</w:t>
      </w:r>
      <w:proofErr w:type="gramEnd"/>
      <w:r w:rsidRPr="00B33AD0">
        <w:rPr>
          <w:rFonts w:ascii="Simplified Arabic" w:hAnsi="Simplified Arabic" w:cs="Traditional Arabic"/>
          <w:sz w:val="36"/>
          <w:szCs w:val="36"/>
          <w:rtl/>
        </w:rPr>
        <w:t xml:space="preserve"> قوياً للدراسات العربية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11"/>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827E7F">
      <w:pPr>
        <w:spacing w:before="120" w:after="120" w:line="50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وترتبط بداياتُ النحو أولاً بقراءة القرآن: فقد أحدِثَت نُقَط لتمييز حركات الإعجام في القرآن مِن قِبَل أبي الأسود الدؤلي (69هـ/ 688م)، ولذا يُنْسَب إليه وضع النحو. ويعود إلى الفترة ذاتها </w:t>
      </w:r>
      <w:proofErr w:type="gramStart"/>
      <w:r w:rsidRPr="00B33AD0">
        <w:rPr>
          <w:rFonts w:ascii="Simplified Arabic" w:hAnsi="Simplified Arabic" w:cs="Traditional Arabic"/>
          <w:sz w:val="36"/>
          <w:szCs w:val="36"/>
          <w:rtl/>
        </w:rPr>
        <w:t>وَضْعُ</w:t>
      </w:r>
      <w:proofErr w:type="gramEnd"/>
      <w:r w:rsidRPr="00B33AD0">
        <w:rPr>
          <w:rFonts w:ascii="Simplified Arabic" w:hAnsi="Simplified Arabic" w:cs="Traditional Arabic"/>
          <w:sz w:val="36"/>
          <w:szCs w:val="36"/>
          <w:rtl/>
        </w:rPr>
        <w:t xml:space="preserve"> النقاط لتمييز الحروف المتماثلة، لضمان القراءة السليمة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12"/>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وكان رُوّاد علم النحو: من يحيى بن يعمر (129/747) وعبدالله بن أبي إسحق الحضرمي (117/735) إلى الكسائي (189/805) قُرّاء</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13"/>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فَفَهْمُ القرآن يَعني معرفة جيدة بلغته وبإعراب نصوصه. يقول الذهبي عن الكسائي: "وكان من أهل القراءة، وهي كانت علمه وصناعته"</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14"/>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B33AD0">
      <w:pPr>
        <w:spacing w:before="120" w:after="120"/>
        <w:ind w:firstLine="425"/>
        <w:jc w:val="lowKashida"/>
        <w:rPr>
          <w:rFonts w:ascii="Simplified Arabic" w:hAnsi="Simplified Arabic" w:cs="Traditional Arabic"/>
          <w:sz w:val="36"/>
          <w:szCs w:val="36"/>
          <w:rtl/>
        </w:rPr>
      </w:pPr>
      <w:proofErr w:type="gramStart"/>
      <w:r w:rsidRPr="00B33AD0">
        <w:rPr>
          <w:rFonts w:ascii="Simplified Arabic" w:hAnsi="Simplified Arabic" w:cs="Traditional Arabic"/>
          <w:sz w:val="36"/>
          <w:szCs w:val="36"/>
          <w:rtl/>
        </w:rPr>
        <w:t>ونظر</w:t>
      </w:r>
      <w:proofErr w:type="gramEnd"/>
      <w:r w:rsidRPr="00B33AD0">
        <w:rPr>
          <w:rFonts w:ascii="Simplified Arabic" w:hAnsi="Simplified Arabic" w:cs="Traditional Arabic"/>
          <w:sz w:val="36"/>
          <w:szCs w:val="36"/>
          <w:rtl/>
        </w:rPr>
        <w:t xml:space="preserve"> البعض إلى اللغة على أنها في الأساس تواضُعٌ واصطلاح، بينما ذهب البعض الآخر إلى أنها توقيف؛ وهما وجهتان متدرجتان، تعبّران عن نظرتين في النحو؛ فقد كان السماع من أسس الدراسات اللغوية، كما ا</w:t>
      </w:r>
      <w:r w:rsidR="006B7508" w:rsidRPr="00B33AD0">
        <w:rPr>
          <w:rFonts w:ascii="Simplified Arabic" w:hAnsi="Simplified Arabic" w:cs="Traditional Arabic" w:hint="cs"/>
          <w:sz w:val="36"/>
          <w:szCs w:val="36"/>
          <w:rtl/>
        </w:rPr>
        <w:t>ْ</w:t>
      </w:r>
      <w:r w:rsidR="006B7508" w:rsidRPr="00B33AD0">
        <w:rPr>
          <w:rFonts w:ascii="Simplified Arabic" w:hAnsi="Simplified Arabic" w:cs="Traditional Arabic"/>
          <w:sz w:val="36"/>
          <w:szCs w:val="36"/>
          <w:rtl/>
        </w:rPr>
        <w:t>ع</w:t>
      </w:r>
      <w:r w:rsidRPr="00B33AD0">
        <w:rPr>
          <w:rFonts w:ascii="Simplified Arabic" w:hAnsi="Simplified Arabic" w:cs="Traditional Arabic"/>
          <w:sz w:val="36"/>
          <w:szCs w:val="36"/>
          <w:rtl/>
        </w:rPr>
        <w:t>ت</w:t>
      </w:r>
      <w:r w:rsidR="006B7508" w:rsidRPr="00B33AD0">
        <w:rPr>
          <w:rFonts w:ascii="Simplified Arabic" w:hAnsi="Simplified Arabic" w:cs="Traditional Arabic" w:hint="cs"/>
          <w:sz w:val="36"/>
          <w:szCs w:val="36"/>
          <w:rtl/>
        </w:rPr>
        <w:t>ُ</w:t>
      </w:r>
      <w:r w:rsidRPr="00B33AD0">
        <w:rPr>
          <w:rFonts w:ascii="Simplified Arabic" w:hAnsi="Simplified Arabic" w:cs="Traditional Arabic"/>
          <w:sz w:val="36"/>
          <w:szCs w:val="36"/>
          <w:rtl/>
        </w:rPr>
        <w:t>بِر القياس مع التعليل قاعدةً أخرى في النحو. وكان لكلٍّ من الاتجاهين مؤيدون في البصرة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15"/>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ثم ساد القياس في البصرة (</w:t>
      </w:r>
      <w:proofErr w:type="gramStart"/>
      <w:r w:rsidRPr="00B33AD0">
        <w:rPr>
          <w:rFonts w:ascii="Simplified Arabic" w:hAnsi="Simplified Arabic" w:cs="Traditional Arabic"/>
          <w:sz w:val="36"/>
          <w:szCs w:val="36"/>
          <w:rtl/>
        </w:rPr>
        <w:t>مهد</w:t>
      </w:r>
      <w:proofErr w:type="gramEnd"/>
      <w:r w:rsidRPr="00B33AD0">
        <w:rPr>
          <w:rFonts w:ascii="Simplified Arabic" w:hAnsi="Simplified Arabic" w:cs="Traditional Arabic"/>
          <w:sz w:val="36"/>
          <w:szCs w:val="36"/>
          <w:rtl/>
        </w:rPr>
        <w:t xml:space="preserve"> النحو) والسماع في الكوفة. </w:t>
      </w:r>
      <w:proofErr w:type="gramStart"/>
      <w:r w:rsidRPr="00B33AD0">
        <w:rPr>
          <w:rFonts w:ascii="Simplified Arabic" w:hAnsi="Simplified Arabic" w:cs="Traditional Arabic"/>
          <w:sz w:val="36"/>
          <w:szCs w:val="36"/>
          <w:rtl/>
        </w:rPr>
        <w:t>ويبدو</w:t>
      </w:r>
      <w:proofErr w:type="gramEnd"/>
      <w:r w:rsidRPr="00B33AD0">
        <w:rPr>
          <w:rFonts w:ascii="Simplified Arabic" w:hAnsi="Simplified Arabic" w:cs="Traditional Arabic"/>
          <w:sz w:val="36"/>
          <w:szCs w:val="36"/>
          <w:rtl/>
        </w:rPr>
        <w:t xml:space="preserve"> أن بيئة الكوفة العربية السامية في الأساس أقرب إلى الاتجاه إلى السماع والسليقة، أما بيئة البصرة التجارية المختلطة فإنها تطلَّبت قواعد أكثر تحديداً لفهم اللغة. </w:t>
      </w:r>
      <w:proofErr w:type="gramStart"/>
      <w:r w:rsidRPr="00B33AD0">
        <w:rPr>
          <w:rFonts w:ascii="Simplified Arabic" w:hAnsi="Simplified Arabic" w:cs="Traditional Arabic"/>
          <w:sz w:val="36"/>
          <w:szCs w:val="36"/>
          <w:rtl/>
        </w:rPr>
        <w:t>أكدت</w:t>
      </w:r>
      <w:proofErr w:type="gramEnd"/>
      <w:r w:rsidRPr="00B33AD0">
        <w:rPr>
          <w:rFonts w:ascii="Simplified Arabic" w:hAnsi="Simplified Arabic" w:cs="Traditional Arabic"/>
          <w:sz w:val="36"/>
          <w:szCs w:val="36"/>
          <w:rtl/>
        </w:rPr>
        <w:t xml:space="preserve"> البصرة على القياس لوضع قواعد عامة، أما الشواذُّ فإنها </w:t>
      </w:r>
      <w:r w:rsidRPr="00B33AD0">
        <w:rPr>
          <w:rFonts w:ascii="Simplified Arabic" w:hAnsi="Simplified Arabic" w:cs="Traditional Arabic"/>
          <w:sz w:val="36"/>
          <w:szCs w:val="36"/>
          <w:rtl/>
        </w:rPr>
        <w:lastRenderedPageBreak/>
        <w:t>سُجِّلَت وأهِملَت؛ وأما الكوفة فإنها رأت في أن يُسارَ وفق السماع، وتجوَّزت في وضع القواعد إلى حدّ الاستناد إلى النوادر عند الحاجة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16"/>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وقد ورثت بغداد </w:t>
      </w:r>
      <w:proofErr w:type="gramStart"/>
      <w:r w:rsidRPr="00B33AD0">
        <w:rPr>
          <w:rFonts w:ascii="Simplified Arabic" w:hAnsi="Simplified Arabic" w:cs="Traditional Arabic"/>
          <w:sz w:val="36"/>
          <w:szCs w:val="36"/>
          <w:rtl/>
        </w:rPr>
        <w:t>المدرستين</w:t>
      </w:r>
      <w:proofErr w:type="gramEnd"/>
      <w:r w:rsidRPr="00B33AD0">
        <w:rPr>
          <w:rFonts w:ascii="Simplified Arabic" w:hAnsi="Simplified Arabic" w:cs="Traditional Arabic"/>
          <w:sz w:val="36"/>
          <w:szCs w:val="36"/>
          <w:rtl/>
        </w:rPr>
        <w:t xml:space="preserve">، ولكنها كانت أميل إلى الاتجاه الكوفي. وأخيراً تَفَوَّق الاتجاه إلى السماع على وجهة القياس، وانتصرت بذلك </w:t>
      </w:r>
      <w:proofErr w:type="gramStart"/>
      <w:r w:rsidRPr="00B33AD0">
        <w:rPr>
          <w:rFonts w:ascii="Simplified Arabic" w:hAnsi="Simplified Arabic" w:cs="Traditional Arabic"/>
          <w:sz w:val="36"/>
          <w:szCs w:val="36"/>
          <w:rtl/>
        </w:rPr>
        <w:t>المحافَظَة</w:t>
      </w:r>
      <w:proofErr w:type="gramEnd"/>
      <w:r w:rsidRPr="00B33AD0">
        <w:rPr>
          <w:rFonts w:ascii="Simplified Arabic" w:hAnsi="Simplified Arabic" w:cs="Traditional Arabic"/>
          <w:sz w:val="36"/>
          <w:szCs w:val="36"/>
          <w:rtl/>
        </w:rPr>
        <w:t xml:space="preserve">. وهذا يثير السؤال عن مدى تأثير القراءات المقبولة </w:t>
      </w:r>
      <w:proofErr w:type="gramStart"/>
      <w:r w:rsidRPr="00B33AD0">
        <w:rPr>
          <w:rFonts w:ascii="Simplified Arabic" w:hAnsi="Simplified Arabic" w:cs="Traditional Arabic"/>
          <w:sz w:val="36"/>
          <w:szCs w:val="36"/>
          <w:rtl/>
        </w:rPr>
        <w:t>في</w:t>
      </w:r>
      <w:proofErr w:type="gramEnd"/>
      <w:r w:rsidRPr="00B33AD0">
        <w:rPr>
          <w:rFonts w:ascii="Simplified Arabic" w:hAnsi="Simplified Arabic" w:cs="Traditional Arabic"/>
          <w:sz w:val="36"/>
          <w:szCs w:val="36"/>
          <w:rtl/>
        </w:rPr>
        <w:t xml:space="preserve"> تفوُّق السماع</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17"/>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B33AD0">
      <w:pPr>
        <w:spacing w:before="120" w:after="120"/>
        <w:ind w:firstLine="425"/>
        <w:jc w:val="lowKashida"/>
        <w:rPr>
          <w:rFonts w:ascii="Simplified Arabic" w:hAnsi="Simplified Arabic" w:cs="Traditional Arabic"/>
          <w:sz w:val="36"/>
          <w:szCs w:val="36"/>
          <w:rtl/>
        </w:rPr>
      </w:pPr>
      <w:proofErr w:type="gramStart"/>
      <w:r w:rsidRPr="00B33AD0">
        <w:rPr>
          <w:rFonts w:ascii="Simplified Arabic" w:hAnsi="Simplified Arabic" w:cs="Traditional Arabic"/>
          <w:sz w:val="36"/>
          <w:szCs w:val="36"/>
          <w:rtl/>
        </w:rPr>
        <w:t>وسارت</w:t>
      </w:r>
      <w:proofErr w:type="gramEnd"/>
      <w:r w:rsidRPr="00B33AD0">
        <w:rPr>
          <w:rFonts w:ascii="Simplified Arabic" w:hAnsi="Simplified Arabic" w:cs="Traditional Arabic"/>
          <w:sz w:val="36"/>
          <w:szCs w:val="36"/>
          <w:rtl/>
        </w:rPr>
        <w:t xml:space="preserve"> الدراسات اللغوية إلى جنب دراسة النحو؛ فالحاجة إلى فهم القرآن، والحديث أحياناً، دعت إلى الرجوع للشعر وإلى عربية البادية. ذهب اللغويون إلى البادية، إلى الأعراب الفصحاء، (وجاء بعض هؤلاء الأعراب إلى المدن) للأخذ عنهم</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18"/>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w:t>
      </w:r>
      <w:proofErr w:type="gramStart"/>
      <w:r w:rsidRPr="00B33AD0">
        <w:rPr>
          <w:rFonts w:ascii="Simplified Arabic" w:hAnsi="Simplified Arabic" w:cs="Traditional Arabic"/>
          <w:sz w:val="36"/>
          <w:szCs w:val="36"/>
          <w:rtl/>
        </w:rPr>
        <w:t>وكانوا</w:t>
      </w:r>
      <w:proofErr w:type="gramEnd"/>
      <w:r w:rsidRPr="00B33AD0">
        <w:rPr>
          <w:rFonts w:ascii="Simplified Arabic" w:hAnsi="Simplified Arabic" w:cs="Traditional Arabic"/>
          <w:sz w:val="36"/>
          <w:szCs w:val="36"/>
          <w:rtl/>
        </w:rPr>
        <w:t xml:space="preserve"> –وخاصة البصريون- حذرين في بحثهم عن العربية الصافية، ولذا تجنَّبوا في الغالب القبائل التي تأثرت بأهل الحواضر القريبة. ومع أن تأكيد الروايات على الأخذ من الأعراب البادين لا يخلو من مبالغة، فإن هذا الأخذ في عامَّته أدى إلى تسجيل ما يتّصل أساساً بالحياة البدوية.</w:t>
      </w:r>
    </w:p>
    <w:p w:rsidR="00A9353D" w:rsidRPr="00B33AD0" w:rsidRDefault="00A9353D" w:rsidP="00827E7F">
      <w:pPr>
        <w:spacing w:before="120" w:after="120" w:line="48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كان أبو عمرو بن العلاء (154/770) شيخ الدراسات اللغوية في عصره، يُعرَف بأنه أعلم الناس بالعرب وبلغتهم، وبالشعر والأيام، وبالقرآن. وكانت "عامة أخباره عن أعراب قد </w:t>
      </w:r>
      <w:proofErr w:type="gramStart"/>
      <w:r w:rsidRPr="00B33AD0">
        <w:rPr>
          <w:rFonts w:ascii="Simplified Arabic" w:hAnsi="Simplified Arabic" w:cs="Traditional Arabic"/>
          <w:sz w:val="36"/>
          <w:szCs w:val="36"/>
          <w:rtl/>
        </w:rPr>
        <w:t>أدركوا</w:t>
      </w:r>
      <w:proofErr w:type="gramEnd"/>
      <w:r w:rsidRPr="00B33AD0">
        <w:rPr>
          <w:rFonts w:ascii="Simplified Arabic" w:hAnsi="Simplified Arabic" w:cs="Traditional Arabic"/>
          <w:sz w:val="36"/>
          <w:szCs w:val="36"/>
          <w:rtl/>
        </w:rPr>
        <w:t xml:space="preserve"> الجاهلية". وكان </w:t>
      </w:r>
      <w:proofErr w:type="gramStart"/>
      <w:r w:rsidRPr="00B33AD0">
        <w:rPr>
          <w:rFonts w:ascii="Simplified Arabic" w:hAnsi="Simplified Arabic" w:cs="Traditional Arabic"/>
          <w:sz w:val="36"/>
          <w:szCs w:val="36"/>
          <w:rtl/>
        </w:rPr>
        <w:t>أثره</w:t>
      </w:r>
      <w:proofErr w:type="gramEnd"/>
      <w:r w:rsidRPr="00B33AD0">
        <w:rPr>
          <w:rFonts w:ascii="Simplified Arabic" w:hAnsi="Simplified Arabic" w:cs="Traditional Arabic"/>
          <w:sz w:val="36"/>
          <w:szCs w:val="36"/>
          <w:rtl/>
        </w:rPr>
        <w:t xml:space="preserve"> كبيراً في إعداد طلبة نابهين من الجيل التالي</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19"/>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وقامت أبحاثٌ واسعة ومركزة على يد الجيل التالي في البصرة، وتَمَيَّزَ بينهم ثلاثة من تلاميذ أبي عمرو بن العلاء: أبو عبيدة معمر بن المثنى (211/826) وأبو زيد الأنصاري (215/830) </w:t>
      </w:r>
      <w:r w:rsidRPr="00B33AD0">
        <w:rPr>
          <w:rFonts w:ascii="Simplified Arabic" w:hAnsi="Simplified Arabic" w:cs="Traditional Arabic"/>
          <w:sz w:val="36"/>
          <w:szCs w:val="36"/>
          <w:rtl/>
        </w:rPr>
        <w:lastRenderedPageBreak/>
        <w:t>والأصمعي (217/831)، وهؤلاء أفادوا في بحوثهم من أساتذة آخرين ومن ثقات الأَعراب، حتى قيل فيهم: "عنهم أُخِذ ما في أيدي الناس من هذا العلم، بل كلُّه"</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20"/>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وكان أعلام المدرسة اللغوية في الكوفة الكسائي (189/805) والفراء (207/822) والمفضل </w:t>
      </w:r>
      <w:proofErr w:type="spellStart"/>
      <w:r w:rsidRPr="00B33AD0">
        <w:rPr>
          <w:rFonts w:ascii="Simplified Arabic" w:hAnsi="Simplified Arabic" w:cs="Traditional Arabic"/>
          <w:sz w:val="36"/>
          <w:szCs w:val="36"/>
          <w:rtl/>
        </w:rPr>
        <w:t>الضبي</w:t>
      </w:r>
      <w:proofErr w:type="spellEnd"/>
      <w:r w:rsidRPr="00B33AD0">
        <w:rPr>
          <w:rFonts w:ascii="Simplified Arabic" w:hAnsi="Simplified Arabic" w:cs="Traditional Arabic"/>
          <w:sz w:val="36"/>
          <w:szCs w:val="36"/>
          <w:rtl/>
        </w:rPr>
        <w:t xml:space="preserve"> (170/786) وابن الأعرابي (231/844). وهكذا نضج هذا الاتجاه في الدراسات في أوائل القرن الثالث للهجرة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21"/>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E646BE">
      <w:pPr>
        <w:spacing w:before="120" w:after="120" w:line="540" w:lineRule="exact"/>
        <w:ind w:firstLine="426"/>
        <w:jc w:val="lowKashida"/>
        <w:rPr>
          <w:rFonts w:ascii="Simplified Arabic" w:hAnsi="Simplified Arabic" w:cs="Traditional Arabic"/>
          <w:sz w:val="36"/>
          <w:szCs w:val="36"/>
          <w:rtl/>
        </w:rPr>
      </w:pPr>
      <w:proofErr w:type="gramStart"/>
      <w:r w:rsidRPr="00B33AD0">
        <w:rPr>
          <w:rFonts w:ascii="Simplified Arabic" w:hAnsi="Simplified Arabic" w:cs="Traditional Arabic"/>
          <w:sz w:val="36"/>
          <w:szCs w:val="36"/>
          <w:rtl/>
        </w:rPr>
        <w:t>وكانت</w:t>
      </w:r>
      <w:proofErr w:type="gramEnd"/>
      <w:r w:rsidRPr="00B33AD0">
        <w:rPr>
          <w:rFonts w:ascii="Simplified Arabic" w:hAnsi="Simplified Arabic" w:cs="Traditional Arabic"/>
          <w:sz w:val="36"/>
          <w:szCs w:val="36"/>
          <w:rtl/>
        </w:rPr>
        <w:t xml:space="preserve"> المجموعات الأولى للكلمات عفوية دون خطَّة، ثم تَلَتْها مجموعات تدور حول موضوع أو مادة. وأخيراً جاء الخليل بن أحمد الفراهيدي (175/791) بفكرة أو مُعجم (العين)، وتحقَّقت فكرته على يد تلميذ له، وربما بمشاركة آخرين. </w:t>
      </w:r>
      <w:proofErr w:type="gramStart"/>
      <w:r w:rsidRPr="00B33AD0">
        <w:rPr>
          <w:rFonts w:ascii="Simplified Arabic" w:hAnsi="Simplified Arabic" w:cs="Traditional Arabic"/>
          <w:sz w:val="36"/>
          <w:szCs w:val="36"/>
          <w:rtl/>
        </w:rPr>
        <w:t>وسار</w:t>
      </w:r>
      <w:proofErr w:type="gramEnd"/>
      <w:r w:rsidRPr="00B33AD0">
        <w:rPr>
          <w:rFonts w:ascii="Simplified Arabic" w:hAnsi="Simplified Arabic" w:cs="Traditional Arabic"/>
          <w:sz w:val="36"/>
          <w:szCs w:val="36"/>
          <w:rtl/>
        </w:rPr>
        <w:t xml:space="preserve"> علماء اللغة بعده على خطته، إلى أن وضع الجوهري (208/1007) خطة أخرى</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22"/>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E646BE">
      <w:pPr>
        <w:spacing w:before="120" w:after="120" w:line="54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جاءت القبائل بلهجاتها (لغاتها) إلى المراكز الجديدة</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23"/>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وهذا أكسب العربية حيوية </w:t>
      </w:r>
      <w:proofErr w:type="gramStart"/>
      <w:r w:rsidRPr="00B33AD0">
        <w:rPr>
          <w:rFonts w:ascii="Simplified Arabic" w:hAnsi="Simplified Arabic" w:cs="Traditional Arabic"/>
          <w:sz w:val="36"/>
          <w:szCs w:val="36"/>
          <w:rtl/>
        </w:rPr>
        <w:t>وغنى</w:t>
      </w:r>
      <w:proofErr w:type="gramEnd"/>
      <w:r w:rsidRPr="00B33AD0">
        <w:rPr>
          <w:rFonts w:ascii="Simplified Arabic" w:hAnsi="Simplified Arabic" w:cs="Traditional Arabic"/>
          <w:sz w:val="36"/>
          <w:szCs w:val="36"/>
          <w:rtl/>
        </w:rPr>
        <w:t>. ثم إن استعمال العربية على نطاق واسع بين غير العرب، والاختلاط في البيئات الجديدة، وتطوُّر الحياة في المدن، ترك آثاره وأَدَّى بالتدريج وبين الطبقات الدنيا إلى ظهور عربية للتخاطب تَتَّصِف بالبساطة، ولا تلتزم بقواعد النحو</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24"/>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وبدأ ذلك بوضوح في أواخر القرن الأول. ومع ذلك فإن الحَجَّاج كان يرى أن </w:t>
      </w:r>
      <w:proofErr w:type="gramStart"/>
      <w:r w:rsidRPr="00B33AD0">
        <w:rPr>
          <w:rFonts w:ascii="Simplified Arabic" w:hAnsi="Simplified Arabic" w:cs="Traditional Arabic"/>
          <w:sz w:val="36"/>
          <w:szCs w:val="36"/>
          <w:rtl/>
        </w:rPr>
        <w:t>دُور</w:t>
      </w:r>
      <w:proofErr w:type="gramEnd"/>
      <w:r w:rsidRPr="00B33AD0">
        <w:rPr>
          <w:rFonts w:ascii="Simplified Arabic" w:hAnsi="Simplified Arabic" w:cs="Traditional Arabic"/>
          <w:sz w:val="36"/>
          <w:szCs w:val="36"/>
          <w:rtl/>
        </w:rPr>
        <w:t xml:space="preserve"> الهجرة (الكوفة، البصرة) هي "موضع الفصاحة والإعراب". وأثنى </w:t>
      </w:r>
      <w:proofErr w:type="spellStart"/>
      <w:r w:rsidRPr="00B33AD0">
        <w:rPr>
          <w:rFonts w:ascii="Simplified Arabic" w:hAnsi="Simplified Arabic" w:cs="Traditional Arabic"/>
          <w:sz w:val="36"/>
          <w:szCs w:val="36"/>
          <w:rtl/>
        </w:rPr>
        <w:t>بحشل</w:t>
      </w:r>
      <w:proofErr w:type="spellEnd"/>
      <w:r w:rsidRPr="00B33AD0">
        <w:rPr>
          <w:rFonts w:ascii="Simplified Arabic" w:hAnsi="Simplified Arabic" w:cs="Traditional Arabic"/>
          <w:sz w:val="36"/>
          <w:szCs w:val="36"/>
          <w:rtl/>
        </w:rPr>
        <w:t xml:space="preserve"> على أهل واسط لفصاحتهم، وعَلَّلَ ذلك بأن الحجاج "كان لا يدع أحداً من أهل السواد يسكن واسطاً"</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25"/>
      </w:r>
      <w:r w:rsidRPr="00B33AD0">
        <w:rPr>
          <w:rFonts w:ascii="Simplified Arabic" w:hAnsi="Simplified Arabic" w:cs="Traditional Arabic"/>
          <w:sz w:val="36"/>
          <w:szCs w:val="36"/>
          <w:vertAlign w:val="superscript"/>
          <w:rtl/>
        </w:rPr>
        <w:t xml:space="preserve">) </w:t>
      </w:r>
      <w:r w:rsidRPr="00B33AD0">
        <w:rPr>
          <w:rFonts w:ascii="Simplified Arabic" w:hAnsi="Simplified Arabic" w:cs="Traditional Arabic"/>
          <w:sz w:val="36"/>
          <w:szCs w:val="36"/>
          <w:rtl/>
        </w:rPr>
        <w:t>.</w:t>
      </w:r>
    </w:p>
    <w:p w:rsidR="00A9353D" w:rsidRPr="00B33AD0" w:rsidRDefault="00A9353D" w:rsidP="00E646BE">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lastRenderedPageBreak/>
        <w:t>وفي القرن الثالث الهجري، والعربيّة لغة الثقافة، كانت الفصاحة ما تزال تُقْرَن بعربية الأعراب الأقحاح. وبجنب هذه اللغة يشير الجاحظ إلى لغة المولدين والبلديين بتركيبها وإعرابها</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26"/>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 xml:space="preserve">. </w:t>
      </w:r>
      <w:proofErr w:type="gramStart"/>
      <w:r w:rsidRPr="00B33AD0">
        <w:rPr>
          <w:rFonts w:ascii="Simplified Arabic" w:hAnsi="Simplified Arabic" w:cs="Traditional Arabic"/>
          <w:sz w:val="36"/>
          <w:szCs w:val="36"/>
          <w:rtl/>
        </w:rPr>
        <w:t>وعلى</w:t>
      </w:r>
      <w:proofErr w:type="gramEnd"/>
      <w:r w:rsidRPr="00B33AD0">
        <w:rPr>
          <w:rFonts w:ascii="Simplified Arabic" w:hAnsi="Simplified Arabic" w:cs="Traditional Arabic"/>
          <w:sz w:val="36"/>
          <w:szCs w:val="36"/>
          <w:rtl/>
        </w:rPr>
        <w:t xml:space="preserve"> كلٍّ، فبالإضافة إلى لغة التخاطب اليومية، التي لا تخلو من لون محلي، صارت العربية لغة الحضارة، وفيها المرونة التي </w:t>
      </w:r>
      <w:proofErr w:type="spellStart"/>
      <w:r w:rsidRPr="00B33AD0">
        <w:rPr>
          <w:rFonts w:ascii="Simplified Arabic" w:hAnsi="Simplified Arabic" w:cs="Traditional Arabic"/>
          <w:sz w:val="36"/>
          <w:szCs w:val="36"/>
          <w:rtl/>
        </w:rPr>
        <w:t>تتطلّبها</w:t>
      </w:r>
      <w:proofErr w:type="spellEnd"/>
      <w:r w:rsidRPr="00B33AD0">
        <w:rPr>
          <w:rFonts w:ascii="Simplified Arabic" w:hAnsi="Simplified Arabic" w:cs="Traditional Arabic"/>
          <w:sz w:val="36"/>
          <w:szCs w:val="36"/>
          <w:rtl/>
        </w:rPr>
        <w:t xml:space="preserve"> الحاجات الثقافية والحضرية. </w:t>
      </w:r>
      <w:proofErr w:type="gramStart"/>
      <w:r w:rsidRPr="00B33AD0">
        <w:rPr>
          <w:rFonts w:ascii="Simplified Arabic" w:hAnsi="Simplified Arabic" w:cs="Traditional Arabic"/>
          <w:sz w:val="36"/>
          <w:szCs w:val="36"/>
          <w:rtl/>
        </w:rPr>
        <w:t>ومع</w:t>
      </w:r>
      <w:proofErr w:type="gramEnd"/>
      <w:r w:rsidRPr="00B33AD0">
        <w:rPr>
          <w:rFonts w:ascii="Simplified Arabic" w:hAnsi="Simplified Arabic" w:cs="Traditional Arabic"/>
          <w:sz w:val="36"/>
          <w:szCs w:val="36"/>
          <w:rtl/>
        </w:rPr>
        <w:t xml:space="preserve"> ذلك استمرَّت الجهود للحفاظ على صفاء اللغة، وعلى جعل النحو أداة فعالة تُمَكِّنُ الجميعَ من إتقانها عن طريق التعلم</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27"/>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E646BE">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وبدأت دراسة التاريخ وكتابته في خَطَّين -</w:t>
      </w:r>
      <w:r w:rsidR="00E84D5E" w:rsidRPr="00B33AD0">
        <w:rPr>
          <w:rFonts w:ascii="Simplified Arabic" w:hAnsi="Simplified Arabic" w:cs="Traditional Arabic" w:hint="cs"/>
          <w:sz w:val="36"/>
          <w:szCs w:val="36"/>
          <w:rtl/>
        </w:rPr>
        <w:t xml:space="preserve"> </w:t>
      </w:r>
      <w:r w:rsidRPr="00B33AD0">
        <w:rPr>
          <w:rFonts w:ascii="Simplified Arabic" w:hAnsi="Simplified Arabic" w:cs="Traditional Arabic"/>
          <w:sz w:val="36"/>
          <w:szCs w:val="36"/>
          <w:rtl/>
        </w:rPr>
        <w:t xml:space="preserve">إسلامي وقَـبَلي: ففي المدينة اتجهت الدراسات التاريخية إلى المغازي والجماعة الإسلامية الأولى، ثم شملت تاريخ الأمة. وفي الكوفة (ثم البصرة) </w:t>
      </w:r>
      <w:proofErr w:type="gramStart"/>
      <w:r w:rsidRPr="00B33AD0">
        <w:rPr>
          <w:rFonts w:ascii="Simplified Arabic" w:hAnsi="Simplified Arabic" w:cs="Traditional Arabic"/>
          <w:sz w:val="36"/>
          <w:szCs w:val="36"/>
          <w:rtl/>
        </w:rPr>
        <w:t>اتجهت</w:t>
      </w:r>
      <w:proofErr w:type="gramEnd"/>
      <w:r w:rsidRPr="00B33AD0">
        <w:rPr>
          <w:rFonts w:ascii="Simplified Arabic" w:hAnsi="Simplified Arabic" w:cs="Traditional Arabic"/>
          <w:sz w:val="36"/>
          <w:szCs w:val="36"/>
          <w:rtl/>
        </w:rPr>
        <w:t xml:space="preserve"> الدراسات إلى نشاط الخلافة، وإلى فعاليات القبائل وشؤون الأمصار. وكان المحدّثون روّاد المغازي، في حين نهض </w:t>
      </w:r>
      <w:proofErr w:type="spellStart"/>
      <w:r w:rsidRPr="00B33AD0">
        <w:rPr>
          <w:rFonts w:ascii="Simplified Arabic" w:hAnsi="Simplified Arabic" w:cs="Traditional Arabic"/>
          <w:sz w:val="36"/>
          <w:szCs w:val="36"/>
          <w:rtl/>
        </w:rPr>
        <w:t>الأَخباريون</w:t>
      </w:r>
      <w:proofErr w:type="spellEnd"/>
      <w:r w:rsidRPr="00B33AD0">
        <w:rPr>
          <w:rFonts w:ascii="Simplified Arabic" w:hAnsi="Simplified Arabic" w:cs="Traditional Arabic"/>
          <w:sz w:val="36"/>
          <w:szCs w:val="36"/>
          <w:rtl/>
        </w:rPr>
        <w:t xml:space="preserve"> بالدراسات التاريخية في الكوفة، وشارك فيها لِحَدٍّ ما بعض النَسّابين واللغويين.</w:t>
      </w:r>
    </w:p>
    <w:p w:rsidR="00A9353D" w:rsidRPr="00B33AD0" w:rsidRDefault="00A9353D" w:rsidP="00E646BE">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تناول </w:t>
      </w:r>
      <w:proofErr w:type="spellStart"/>
      <w:r w:rsidRPr="00B33AD0">
        <w:rPr>
          <w:rFonts w:ascii="Simplified Arabic" w:hAnsi="Simplified Arabic" w:cs="Traditional Arabic"/>
          <w:sz w:val="36"/>
          <w:szCs w:val="36"/>
          <w:rtl/>
        </w:rPr>
        <w:t>الأَخباريّون</w:t>
      </w:r>
      <w:proofErr w:type="spellEnd"/>
      <w:r w:rsidRPr="00B33AD0">
        <w:rPr>
          <w:rFonts w:ascii="Simplified Arabic" w:hAnsi="Simplified Arabic" w:cs="Traditional Arabic"/>
          <w:sz w:val="36"/>
          <w:szCs w:val="36"/>
          <w:rtl/>
        </w:rPr>
        <w:t xml:space="preserve"> في دراساتهم كلَّ جوانب التاريخ الإسلامي في كتب يتعلق كلٌّ منها بموضوع أو بفترة. وبينما يلاحظ أسلوب المحدّثين في التدقيق والإسناد في كتابة المغازي، فإن </w:t>
      </w:r>
      <w:proofErr w:type="spellStart"/>
      <w:r w:rsidRPr="00B33AD0">
        <w:rPr>
          <w:rFonts w:ascii="Simplified Arabic" w:hAnsi="Simplified Arabic" w:cs="Traditional Arabic"/>
          <w:sz w:val="36"/>
          <w:szCs w:val="36"/>
          <w:rtl/>
        </w:rPr>
        <w:t>الأخباريين</w:t>
      </w:r>
      <w:proofErr w:type="spellEnd"/>
      <w:r w:rsidRPr="00B33AD0">
        <w:rPr>
          <w:rFonts w:ascii="Simplified Arabic" w:hAnsi="Simplified Arabic" w:cs="Traditional Arabic"/>
          <w:sz w:val="36"/>
          <w:szCs w:val="36"/>
          <w:rtl/>
        </w:rPr>
        <w:t xml:space="preserve"> يشعرون باستمرار نواحي الاهتمام القبلية، وبأثر أسلوب قصص الأيام. وكان عروة </w:t>
      </w:r>
      <w:r w:rsidR="00416C64" w:rsidRPr="00B33AD0">
        <w:rPr>
          <w:rFonts w:ascii="Simplified Arabic" w:hAnsi="Simplified Arabic" w:cs="Traditional Arabic" w:hint="cs"/>
          <w:sz w:val="36"/>
          <w:szCs w:val="36"/>
          <w:rtl/>
        </w:rPr>
        <w:t>ا</w:t>
      </w:r>
      <w:r w:rsidRPr="00B33AD0">
        <w:rPr>
          <w:rFonts w:ascii="Simplified Arabic" w:hAnsi="Simplified Arabic" w:cs="Traditional Arabic"/>
          <w:sz w:val="36"/>
          <w:szCs w:val="36"/>
          <w:rtl/>
        </w:rPr>
        <w:t xml:space="preserve">بن الزبير (94/712) رائد مدرسة المغازي، واستقرّ هيكل السيرة على يد تلميذه الزهري (124/742)، بينما كَتَب </w:t>
      </w:r>
      <w:proofErr w:type="spellStart"/>
      <w:r w:rsidRPr="00B33AD0">
        <w:rPr>
          <w:rFonts w:ascii="Simplified Arabic" w:hAnsi="Simplified Arabic" w:cs="Traditional Arabic"/>
          <w:sz w:val="36"/>
          <w:szCs w:val="36"/>
          <w:rtl/>
        </w:rPr>
        <w:t>الأخباريون</w:t>
      </w:r>
      <w:proofErr w:type="spellEnd"/>
      <w:r w:rsidRPr="00B33AD0">
        <w:rPr>
          <w:rFonts w:ascii="Simplified Arabic" w:hAnsi="Simplified Arabic" w:cs="Traditional Arabic"/>
          <w:sz w:val="36"/>
          <w:szCs w:val="36"/>
          <w:rtl/>
        </w:rPr>
        <w:t xml:space="preserve"> في الجيل التالي له.</w:t>
      </w:r>
    </w:p>
    <w:p w:rsidR="00A9353D" w:rsidRPr="00B33AD0" w:rsidRDefault="00A9353D" w:rsidP="00827E7F">
      <w:pPr>
        <w:spacing w:before="120" w:after="120" w:line="480" w:lineRule="exact"/>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lastRenderedPageBreak/>
        <w:t>وهكذا نشأت الدراسات التاريخية في الإسلام، وتطورت في نطاق الثقافة العربية الإسلامية. أما الترجمات لِسِيَر الملوك من الفهلوية، والأخذ من الإسرائيليات، فإنها أَدخَلَت مادة ضعيفة إلى الدراسات التاريخية، ولكنها لم تأت بفكرة أو بمنهج.</w:t>
      </w:r>
    </w:p>
    <w:p w:rsidR="00A9353D" w:rsidRPr="00B33AD0" w:rsidRDefault="00A9353D" w:rsidP="00827E7F">
      <w:pPr>
        <w:spacing w:before="120" w:after="120" w:line="480" w:lineRule="exact"/>
        <w:ind w:firstLine="425"/>
        <w:jc w:val="lowKashida"/>
        <w:rPr>
          <w:rFonts w:ascii="Simplified Arabic" w:hAnsi="Simplified Arabic" w:cs="Traditional Arabic"/>
          <w:sz w:val="36"/>
          <w:szCs w:val="36"/>
          <w:rtl/>
        </w:rPr>
      </w:pPr>
      <w:proofErr w:type="gramStart"/>
      <w:r w:rsidRPr="00B33AD0">
        <w:rPr>
          <w:rFonts w:ascii="Simplified Arabic" w:hAnsi="Simplified Arabic" w:cs="Traditional Arabic"/>
          <w:sz w:val="36"/>
          <w:szCs w:val="36"/>
          <w:rtl/>
        </w:rPr>
        <w:t>وشهد</w:t>
      </w:r>
      <w:proofErr w:type="gramEnd"/>
      <w:r w:rsidRPr="00B33AD0">
        <w:rPr>
          <w:rFonts w:ascii="Simplified Arabic" w:hAnsi="Simplified Arabic" w:cs="Traditional Arabic"/>
          <w:sz w:val="36"/>
          <w:szCs w:val="36"/>
          <w:rtl/>
        </w:rPr>
        <w:t xml:space="preserve"> القرن الثالث الهجري تبادل التأثير بين مدرستي التاريخ في المدينة والكوفة، في الأسلوب والأفق والمفاهيم التاريخية، ويلي ذلك ظهور المؤرخين الكبار بعد منتصف هذا القرن، وهم يمثّلون قمة التطور في الدراسات التاريخية في فترة التكوين</w:t>
      </w:r>
      <w:r w:rsidRPr="00B33AD0">
        <w:rPr>
          <w:rFonts w:ascii="Simplified Arabic" w:hAnsi="Simplified Arabic" w:cs="Traditional Arabic"/>
          <w:sz w:val="36"/>
          <w:szCs w:val="36"/>
          <w:vertAlign w:val="superscript"/>
          <w:rtl/>
        </w:rPr>
        <w:t>(</w:t>
      </w:r>
      <w:r w:rsidRPr="00B33AD0">
        <w:rPr>
          <w:rStyle w:val="a5"/>
          <w:rFonts w:ascii="Simplified Arabic" w:hAnsi="Simplified Arabic" w:cs="Traditional Arabic"/>
          <w:sz w:val="36"/>
          <w:szCs w:val="36"/>
          <w:rtl/>
        </w:rPr>
        <w:endnoteReference w:id="128"/>
      </w:r>
      <w:r w:rsidRPr="00B33AD0">
        <w:rPr>
          <w:rFonts w:ascii="Simplified Arabic" w:hAnsi="Simplified Arabic" w:cs="Traditional Arabic"/>
          <w:sz w:val="36"/>
          <w:szCs w:val="36"/>
          <w:vertAlign w:val="superscript"/>
          <w:rtl/>
        </w:rPr>
        <w:t>)</w:t>
      </w:r>
      <w:r w:rsidRPr="00B33AD0">
        <w:rPr>
          <w:rFonts w:ascii="Simplified Arabic" w:hAnsi="Simplified Arabic" w:cs="Traditional Arabic"/>
          <w:sz w:val="36"/>
          <w:szCs w:val="36"/>
          <w:rtl/>
        </w:rPr>
        <w:t>.</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وكانت الصلات بالثقافات الأخرى شفوية ومحدودة، فهناك الإسرائيليات، وبعض اللاهوت المسيحي، وبعض الأقوال القانونية التي تسرَّبت عن طريق الداخلين في الإسلام، إضافة إلى قليل من </w:t>
      </w:r>
      <w:proofErr w:type="spellStart"/>
      <w:r w:rsidRPr="00B33AD0">
        <w:rPr>
          <w:rFonts w:ascii="Simplified Arabic" w:hAnsi="Simplified Arabic" w:cs="Traditional Arabic"/>
          <w:sz w:val="36"/>
          <w:szCs w:val="36"/>
          <w:rtl/>
        </w:rPr>
        <w:t>الهلنية</w:t>
      </w:r>
      <w:proofErr w:type="spellEnd"/>
      <w:r w:rsidRPr="00B33AD0">
        <w:rPr>
          <w:rFonts w:ascii="Simplified Arabic" w:hAnsi="Simplified Arabic" w:cs="Traditional Arabic"/>
          <w:sz w:val="36"/>
          <w:szCs w:val="36"/>
          <w:rtl/>
        </w:rPr>
        <w:t xml:space="preserve">. وأثيرت أسئلة عن حرية الرأي، </w:t>
      </w:r>
      <w:proofErr w:type="gramStart"/>
      <w:r w:rsidRPr="00B33AD0">
        <w:rPr>
          <w:rFonts w:ascii="Simplified Arabic" w:hAnsi="Simplified Arabic" w:cs="Traditional Arabic"/>
          <w:sz w:val="36"/>
          <w:szCs w:val="36"/>
          <w:rtl/>
        </w:rPr>
        <w:t>والصفات</w:t>
      </w:r>
      <w:proofErr w:type="gramEnd"/>
      <w:r w:rsidRPr="00B33AD0">
        <w:rPr>
          <w:rFonts w:ascii="Simplified Arabic" w:hAnsi="Simplified Arabic" w:cs="Traditional Arabic"/>
          <w:sz w:val="36"/>
          <w:szCs w:val="36"/>
          <w:rtl/>
        </w:rPr>
        <w:t xml:space="preserve"> الإلهية، وخَلْق القرآن. </w:t>
      </w:r>
      <w:proofErr w:type="gramStart"/>
      <w:r w:rsidRPr="00B33AD0">
        <w:rPr>
          <w:rFonts w:ascii="Simplified Arabic" w:hAnsi="Simplified Arabic" w:cs="Traditional Arabic"/>
          <w:sz w:val="36"/>
          <w:szCs w:val="36"/>
          <w:rtl/>
        </w:rPr>
        <w:t>ولا</w:t>
      </w:r>
      <w:proofErr w:type="gramEnd"/>
      <w:r w:rsidRPr="00B33AD0">
        <w:rPr>
          <w:rFonts w:ascii="Simplified Arabic" w:hAnsi="Simplified Arabic" w:cs="Traditional Arabic"/>
          <w:sz w:val="36"/>
          <w:szCs w:val="36"/>
          <w:rtl/>
        </w:rPr>
        <w:t xml:space="preserve"> يخفى أن مسألة حرية الإرادة والاختيار –كما في كثير من القضايا الأساسية- بدأت كمشكلة سياسية في العصر الأموي، ولكن الاتصال قد يترك بعض الأثر. ويلاحَظُ </w:t>
      </w:r>
      <w:proofErr w:type="gramStart"/>
      <w:r w:rsidRPr="00B33AD0">
        <w:rPr>
          <w:rFonts w:ascii="Simplified Arabic" w:hAnsi="Simplified Arabic" w:cs="Traditional Arabic"/>
          <w:sz w:val="36"/>
          <w:szCs w:val="36"/>
          <w:rtl/>
        </w:rPr>
        <w:t>تَسَلُّل</w:t>
      </w:r>
      <w:proofErr w:type="gramEnd"/>
      <w:r w:rsidRPr="00B33AD0">
        <w:rPr>
          <w:rFonts w:ascii="Simplified Arabic" w:hAnsi="Simplified Arabic" w:cs="Traditional Arabic"/>
          <w:sz w:val="36"/>
          <w:szCs w:val="36"/>
          <w:rtl/>
        </w:rPr>
        <w:t xml:space="preserve"> بعض الآراء الدينية الفارسية في بيئة الكوفة عن طريق بعض المسلمين الجدد؛ وهذا يلحظ عند الغلاة. </w:t>
      </w:r>
      <w:proofErr w:type="gramStart"/>
      <w:r w:rsidRPr="00B33AD0">
        <w:rPr>
          <w:rFonts w:ascii="Simplified Arabic" w:hAnsi="Simplified Arabic" w:cs="Traditional Arabic"/>
          <w:sz w:val="36"/>
          <w:szCs w:val="36"/>
          <w:rtl/>
        </w:rPr>
        <w:t>ولكن</w:t>
      </w:r>
      <w:proofErr w:type="gramEnd"/>
      <w:r w:rsidRPr="00B33AD0">
        <w:rPr>
          <w:rFonts w:ascii="Simplified Arabic" w:hAnsi="Simplified Arabic" w:cs="Traditional Arabic"/>
          <w:sz w:val="36"/>
          <w:szCs w:val="36"/>
          <w:rtl/>
        </w:rPr>
        <w:t xml:space="preserve"> هذه الصلات كانت أولية، ولا يوجد ما يدل على اقتباس متعمَّد إلا في الحاجات المادية.</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وأدَّى تعريب الدواوين زمن الأمويين (من أيام عبدالملك بن مروان إلى هشام ابن عبدالملك) إلى إِغناء العربية، وساعَدَ على أن تصبح لغة الثقافة </w:t>
      </w:r>
      <w:r w:rsidRPr="00B33AD0">
        <w:rPr>
          <w:rFonts w:ascii="Simplified Arabic" w:hAnsi="Simplified Arabic" w:cs="Traditional Arabic"/>
          <w:sz w:val="36"/>
          <w:szCs w:val="36"/>
          <w:rtl/>
        </w:rPr>
        <w:lastRenderedPageBreak/>
        <w:t>للمسلمين وغيرهم. وقد فتح التعريب الباب للشعوب الأخرى في المجتمع الإسلامي للمساهمة في الثقافة، وتأكد ذلك بعد الثورة العباسية.</w:t>
      </w:r>
    </w:p>
    <w:p w:rsidR="00A9353D" w:rsidRPr="00B33AD0" w:rsidRDefault="00A9353D" w:rsidP="00B33AD0">
      <w:pPr>
        <w:spacing w:before="120" w:after="120"/>
        <w:ind w:firstLine="425"/>
        <w:jc w:val="lowKashida"/>
        <w:rPr>
          <w:rFonts w:ascii="Simplified Arabic" w:hAnsi="Simplified Arabic" w:cs="Traditional Arabic"/>
          <w:sz w:val="36"/>
          <w:szCs w:val="36"/>
          <w:rtl/>
        </w:rPr>
      </w:pPr>
      <w:proofErr w:type="gramStart"/>
      <w:r w:rsidRPr="00B33AD0">
        <w:rPr>
          <w:rFonts w:ascii="Simplified Arabic" w:hAnsi="Simplified Arabic" w:cs="Traditional Arabic"/>
          <w:sz w:val="36"/>
          <w:szCs w:val="36"/>
          <w:rtl/>
        </w:rPr>
        <w:t>وكان</w:t>
      </w:r>
      <w:proofErr w:type="gramEnd"/>
      <w:r w:rsidRPr="00B33AD0">
        <w:rPr>
          <w:rFonts w:ascii="Simplified Arabic" w:hAnsi="Simplified Arabic" w:cs="Traditional Arabic"/>
          <w:sz w:val="36"/>
          <w:szCs w:val="36"/>
          <w:rtl/>
        </w:rPr>
        <w:t xml:space="preserve"> للتراث المحلّي، الإداري والمالي خاصة، أثره؛ وكان للمسلمين أن يأخذوا ما يرون ما دام لا يتعارض والمفاهيم الإسلامية، وقد أدخل المسلمون عليه ابتداءً تعديلاتٍ بضوء المبادئ الإسلامية ثم طَوَّروه وعرَّبوه، وأخيراً تمثّلوه في مجرى الحضارة العربية الإسلامية.</w:t>
      </w:r>
    </w:p>
    <w:p w:rsidR="00A9353D" w:rsidRPr="00B33AD0" w:rsidRDefault="00A9353D" w:rsidP="00B33AD0">
      <w:pPr>
        <w:spacing w:before="120" w:after="120"/>
        <w:ind w:firstLine="425"/>
        <w:jc w:val="lowKashida"/>
        <w:rPr>
          <w:rFonts w:ascii="Simplified Arabic" w:hAnsi="Simplified Arabic" w:cs="Traditional Arabic"/>
          <w:sz w:val="36"/>
          <w:szCs w:val="36"/>
          <w:rtl/>
        </w:rPr>
      </w:pPr>
      <w:r w:rsidRPr="00B33AD0">
        <w:rPr>
          <w:rFonts w:ascii="Simplified Arabic" w:hAnsi="Simplified Arabic" w:cs="Traditional Arabic"/>
          <w:sz w:val="36"/>
          <w:szCs w:val="36"/>
          <w:rtl/>
        </w:rPr>
        <w:t xml:space="preserve">وإن وُجِدَت إشارات إلى بدايات أولية وفردية للترجمة زمن الأمويين، فإن العباسيين نَظَّموا الترجمة وشجّعوها في العلوم والطب والفلك، وأخيراً -من أواخر القرن الثاني- في الفلسفة. </w:t>
      </w:r>
      <w:proofErr w:type="gramStart"/>
      <w:r w:rsidRPr="00B33AD0">
        <w:rPr>
          <w:rFonts w:ascii="Simplified Arabic" w:hAnsi="Simplified Arabic" w:cs="Traditional Arabic"/>
          <w:sz w:val="36"/>
          <w:szCs w:val="36"/>
          <w:rtl/>
        </w:rPr>
        <w:t>وهذه</w:t>
      </w:r>
      <w:proofErr w:type="gramEnd"/>
      <w:r w:rsidRPr="00B33AD0">
        <w:rPr>
          <w:rFonts w:ascii="Simplified Arabic" w:hAnsi="Simplified Arabic" w:cs="Traditional Arabic"/>
          <w:sz w:val="36"/>
          <w:szCs w:val="36"/>
          <w:rtl/>
        </w:rPr>
        <w:t xml:space="preserve"> الترجمات لم تُدخِل عنصراً غريباً غير مؤتلف ف</w:t>
      </w:r>
      <w:r w:rsidR="00416C64" w:rsidRPr="00B33AD0">
        <w:rPr>
          <w:rFonts w:ascii="Simplified Arabic" w:hAnsi="Simplified Arabic" w:cs="Traditional Arabic"/>
          <w:sz w:val="36"/>
          <w:szCs w:val="36"/>
          <w:rtl/>
        </w:rPr>
        <w:t>ي الثقافة، عدا الفلسفة التي تض</w:t>
      </w:r>
      <w:r w:rsidRPr="00B33AD0">
        <w:rPr>
          <w:rFonts w:ascii="Simplified Arabic" w:hAnsi="Simplified Arabic" w:cs="Traditional Arabic"/>
          <w:sz w:val="36"/>
          <w:szCs w:val="36"/>
          <w:rtl/>
        </w:rPr>
        <w:t>م</w:t>
      </w:r>
      <w:r w:rsidR="00416C64" w:rsidRPr="00B33AD0">
        <w:rPr>
          <w:rFonts w:ascii="Simplified Arabic" w:hAnsi="Simplified Arabic" w:cs="Traditional Arabic" w:hint="cs"/>
          <w:sz w:val="36"/>
          <w:szCs w:val="36"/>
          <w:rtl/>
        </w:rPr>
        <w:t>َّ</w:t>
      </w:r>
      <w:r w:rsidRPr="00B33AD0">
        <w:rPr>
          <w:rFonts w:ascii="Simplified Arabic" w:hAnsi="Simplified Arabic" w:cs="Traditional Arabic"/>
          <w:sz w:val="36"/>
          <w:szCs w:val="36"/>
          <w:rtl/>
        </w:rPr>
        <w:t xml:space="preserve">نت أحياناً آراء ومفاهيم لا تنسجم والمبادئ الإسلامية. </w:t>
      </w:r>
      <w:proofErr w:type="gramStart"/>
      <w:r w:rsidRPr="00B33AD0">
        <w:rPr>
          <w:rFonts w:ascii="Simplified Arabic" w:hAnsi="Simplified Arabic" w:cs="Traditional Arabic"/>
          <w:sz w:val="36"/>
          <w:szCs w:val="36"/>
          <w:rtl/>
        </w:rPr>
        <w:t>وحاول</w:t>
      </w:r>
      <w:proofErr w:type="gramEnd"/>
      <w:r w:rsidRPr="00B33AD0">
        <w:rPr>
          <w:rFonts w:ascii="Simplified Arabic" w:hAnsi="Simplified Arabic" w:cs="Traditional Arabic"/>
          <w:sz w:val="36"/>
          <w:szCs w:val="36"/>
          <w:rtl/>
        </w:rPr>
        <w:t xml:space="preserve"> العلماء المسلمون أن يفيدوا من المنطق اليوناني، وأن يوفقوا بين الفلسفة والإسلام في الشكل والمضمون.</w:t>
      </w:r>
    </w:p>
    <w:p w:rsidR="00A9353D" w:rsidRPr="00B33AD0" w:rsidRDefault="00A9353D" w:rsidP="00B33AD0">
      <w:pPr>
        <w:spacing w:before="120" w:after="120"/>
        <w:ind w:firstLine="425"/>
        <w:jc w:val="lowKashida"/>
        <w:rPr>
          <w:rFonts w:ascii="Simplified Arabic" w:hAnsi="Simplified Arabic" w:cs="Traditional Arabic"/>
          <w:sz w:val="36"/>
          <w:szCs w:val="36"/>
          <w:rtl/>
        </w:rPr>
      </w:pPr>
      <w:proofErr w:type="gramStart"/>
      <w:r w:rsidRPr="00B33AD0">
        <w:rPr>
          <w:rFonts w:ascii="Simplified Arabic" w:hAnsi="Simplified Arabic" w:cs="Traditional Arabic"/>
          <w:sz w:val="36"/>
          <w:szCs w:val="36"/>
          <w:rtl/>
        </w:rPr>
        <w:t>وهناك</w:t>
      </w:r>
      <w:proofErr w:type="gramEnd"/>
      <w:r w:rsidRPr="00B33AD0">
        <w:rPr>
          <w:rFonts w:ascii="Simplified Arabic" w:hAnsi="Simplified Arabic" w:cs="Traditional Arabic"/>
          <w:sz w:val="36"/>
          <w:szCs w:val="36"/>
          <w:rtl/>
        </w:rPr>
        <w:t xml:space="preserve"> خَطٌّ آخر للترجمة –عن الفهلوية بالدرجة الأولى- تَبَنّاه الكُتّاب وبعضُ رجال الأدب، وشمل مؤلفات أدبيةً وتاريخيةً ودينية. وكان لهذه الترجمات بعض الأثر في الآراء </w:t>
      </w:r>
      <w:proofErr w:type="gramStart"/>
      <w:r w:rsidRPr="00B33AD0">
        <w:rPr>
          <w:rFonts w:ascii="Simplified Arabic" w:hAnsi="Simplified Arabic" w:cs="Traditional Arabic"/>
          <w:sz w:val="36"/>
          <w:szCs w:val="36"/>
          <w:rtl/>
        </w:rPr>
        <w:t>وفي</w:t>
      </w:r>
      <w:proofErr w:type="gramEnd"/>
      <w:r w:rsidRPr="00B33AD0">
        <w:rPr>
          <w:rFonts w:ascii="Simplified Arabic" w:hAnsi="Simplified Arabic" w:cs="Traditional Arabic"/>
          <w:sz w:val="36"/>
          <w:szCs w:val="36"/>
          <w:rtl/>
        </w:rPr>
        <w:t xml:space="preserve"> بعض الحركات الدينية السياسية الخارجة، وكانت تَتَّصل بالصراع الثقافي مع الشعوبية. </w:t>
      </w:r>
      <w:proofErr w:type="gramStart"/>
      <w:r w:rsidRPr="00B33AD0">
        <w:rPr>
          <w:rFonts w:ascii="Simplified Arabic" w:hAnsi="Simplified Arabic" w:cs="Traditional Arabic"/>
          <w:sz w:val="36"/>
          <w:szCs w:val="36"/>
          <w:rtl/>
        </w:rPr>
        <w:t>وربما</w:t>
      </w:r>
      <w:proofErr w:type="gramEnd"/>
      <w:r w:rsidRPr="00B33AD0">
        <w:rPr>
          <w:rFonts w:ascii="Simplified Arabic" w:hAnsi="Simplified Arabic" w:cs="Traditional Arabic"/>
          <w:sz w:val="36"/>
          <w:szCs w:val="36"/>
          <w:rtl/>
        </w:rPr>
        <w:t xml:space="preserve"> كان للاحتكاك والصراع الثقافي أثرٌ في تجديد الاهتمام بالتراث الأدبي العربي، وفي تأكيد جديد على العربية وصلتها بالإسلام، وفي تجديد التأكيد على العربية أساساً للعروبة.</w:t>
      </w:r>
    </w:p>
    <w:p w:rsidR="00A9353D" w:rsidRDefault="00A9353D" w:rsidP="00B33AD0">
      <w:pPr>
        <w:spacing w:before="120" w:after="120"/>
        <w:ind w:firstLine="425"/>
        <w:jc w:val="lowKashida"/>
        <w:rPr>
          <w:rFonts w:ascii="Simplified Arabic" w:hAnsi="Simplified Arabic" w:cs="Traditional Arabic"/>
          <w:sz w:val="36"/>
          <w:szCs w:val="36"/>
          <w:rtl/>
        </w:rPr>
      </w:pPr>
      <w:proofErr w:type="gramStart"/>
      <w:r w:rsidRPr="00B33AD0">
        <w:rPr>
          <w:rFonts w:ascii="Simplified Arabic" w:hAnsi="Simplified Arabic" w:cs="Traditional Arabic"/>
          <w:sz w:val="36"/>
          <w:szCs w:val="36"/>
          <w:rtl/>
        </w:rPr>
        <w:lastRenderedPageBreak/>
        <w:t>وفي</w:t>
      </w:r>
      <w:proofErr w:type="gramEnd"/>
      <w:r w:rsidRPr="00B33AD0">
        <w:rPr>
          <w:rFonts w:ascii="Simplified Arabic" w:hAnsi="Simplified Arabic" w:cs="Traditional Arabic"/>
          <w:sz w:val="36"/>
          <w:szCs w:val="36"/>
          <w:rtl/>
        </w:rPr>
        <w:t xml:space="preserve"> هذه الفترة لم تَعُد الرسالةُ الدينية التي حملها العرب ابتداءً قاصرةً عليهم، بل شاركهم فيها المسلمون من مختلف الشعوب، وأصبحت رسالة العرب ثقافية حضارية.</w:t>
      </w:r>
    </w:p>
    <w:p w:rsidR="00827E7F" w:rsidRDefault="00827E7F" w:rsidP="00B33AD0">
      <w:pPr>
        <w:spacing w:before="120" w:after="120"/>
        <w:ind w:firstLine="425"/>
        <w:jc w:val="lowKashida"/>
        <w:rPr>
          <w:rFonts w:ascii="Simplified Arabic" w:hAnsi="Simplified Arabic" w:cs="Traditional Arabic"/>
          <w:sz w:val="36"/>
          <w:szCs w:val="36"/>
          <w:rtl/>
        </w:rPr>
      </w:pPr>
    </w:p>
    <w:p w:rsidR="00827E7F" w:rsidRDefault="00827E7F" w:rsidP="00B33AD0">
      <w:pPr>
        <w:spacing w:before="120" w:after="120"/>
        <w:ind w:firstLine="425"/>
        <w:jc w:val="lowKashida"/>
        <w:rPr>
          <w:rFonts w:ascii="Simplified Arabic" w:hAnsi="Simplified Arabic" w:cs="Traditional Arabic"/>
          <w:sz w:val="36"/>
          <w:szCs w:val="36"/>
          <w:rtl/>
        </w:rPr>
      </w:pPr>
    </w:p>
    <w:p w:rsidR="00827E7F" w:rsidRDefault="00827E7F" w:rsidP="00B33AD0">
      <w:pPr>
        <w:spacing w:before="120" w:after="120"/>
        <w:ind w:firstLine="425"/>
        <w:jc w:val="lowKashida"/>
        <w:rPr>
          <w:rFonts w:ascii="Simplified Arabic" w:hAnsi="Simplified Arabic" w:cs="Traditional Arabic"/>
          <w:sz w:val="36"/>
          <w:szCs w:val="36"/>
          <w:rtl/>
        </w:rPr>
      </w:pPr>
    </w:p>
    <w:p w:rsidR="00E646BE" w:rsidRPr="00287DA7" w:rsidRDefault="00E646BE">
      <w:pPr>
        <w:bidi w:val="0"/>
        <w:spacing w:after="200" w:line="276" w:lineRule="auto"/>
        <w:rPr>
          <w:rFonts w:asciiTheme="minorHAnsi" w:hAnsiTheme="minorHAnsi" w:cs="Traditional Arabic"/>
          <w:sz w:val="36"/>
          <w:szCs w:val="36"/>
        </w:rPr>
      </w:pPr>
      <w:r>
        <w:rPr>
          <w:rFonts w:ascii="Simplified Arabic" w:hAnsi="Simplified Arabic" w:cs="Traditional Arabic"/>
          <w:sz w:val="36"/>
          <w:szCs w:val="36"/>
          <w:rtl/>
        </w:rPr>
        <w:br w:type="page"/>
      </w:r>
    </w:p>
    <w:p w:rsidR="00B23CCF" w:rsidRPr="007E3B0E" w:rsidRDefault="00827E7F" w:rsidP="007E3B0E">
      <w:pPr>
        <w:spacing w:before="120" w:after="120"/>
        <w:ind w:hanging="2"/>
        <w:jc w:val="center"/>
        <w:rPr>
          <w:rFonts w:ascii="Simplified Arabic" w:hAnsi="Simplified Arabic" w:cs="Traditional Arabic"/>
          <w:b/>
          <w:bCs/>
          <w:sz w:val="36"/>
          <w:szCs w:val="36"/>
        </w:rPr>
      </w:pPr>
      <w:r>
        <w:rPr>
          <w:rFonts w:ascii="Simplified Arabic" w:hAnsi="Simplified Arabic" w:cs="Traditional Arabic" w:hint="cs"/>
          <w:b/>
          <w:bCs/>
          <w:sz w:val="36"/>
          <w:szCs w:val="36"/>
          <w:rtl/>
        </w:rPr>
        <w:lastRenderedPageBreak/>
        <w:t>الهوامش</w:t>
      </w:r>
    </w:p>
    <w:sectPr w:rsidR="00B23CCF" w:rsidRPr="007E3B0E" w:rsidSect="00CC546A">
      <w:footerReference w:type="default" r:id="rId9"/>
      <w:endnotePr>
        <w:numFmt w:val="decimal"/>
      </w:endnotePr>
      <w:pgSz w:w="11906" w:h="16838"/>
      <w:pgMar w:top="2563" w:right="2410" w:bottom="2563" w:left="2410" w:header="709" w:footer="3033" w:gutter="0"/>
      <w:pgNumType w:start="30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46" w:rsidRPr="007E3B0E" w:rsidRDefault="00381446" w:rsidP="007E3B0E">
      <w:pPr>
        <w:pStyle w:val="a7"/>
        <w:rPr>
          <w:rtl/>
          <w:lang w:bidi="ar-JO"/>
        </w:rPr>
      </w:pPr>
    </w:p>
  </w:endnote>
  <w:endnote w:type="continuationSeparator" w:id="0">
    <w:p w:rsidR="00381446" w:rsidRPr="007E3B0E" w:rsidRDefault="00381446" w:rsidP="007E3B0E">
      <w:pPr>
        <w:pStyle w:val="a7"/>
        <w:rPr>
          <w:rtl/>
          <w:lang w:bidi="ar-JO"/>
        </w:rPr>
      </w:pPr>
    </w:p>
  </w:endnote>
  <w:endnote w:id="1">
    <w:p w:rsidR="0048584F" w:rsidRPr="00D452AF" w:rsidRDefault="0048584F" w:rsidP="00A9353D">
      <w:pPr>
        <w:pStyle w:val="a4"/>
        <w:spacing w:line="400" w:lineRule="exact"/>
        <w:ind w:left="432" w:hanging="432"/>
        <w:jc w:val="lowKashida"/>
        <w:rPr>
          <w:rFonts w:cs="Traditional Arabic"/>
          <w:sz w:val="28"/>
          <w:szCs w:val="28"/>
          <w:rtl/>
          <w:lang w:bidi="ar-JO"/>
        </w:rPr>
      </w:pPr>
      <w:r w:rsidRPr="00D452AF">
        <w:rPr>
          <w:rFonts w:cs="Traditional Arabic" w:hint="cs"/>
          <w:sz w:val="28"/>
          <w:szCs w:val="28"/>
          <w:rtl/>
          <w:lang w:bidi="ar-JO"/>
        </w:rPr>
        <w:t>(1) انظر:</w:t>
      </w:r>
    </w:p>
    <w:p w:rsidR="0048584F" w:rsidRPr="00D452AF" w:rsidRDefault="0048584F" w:rsidP="00A9353D">
      <w:pPr>
        <w:pStyle w:val="a4"/>
        <w:bidi w:val="0"/>
        <w:spacing w:line="400" w:lineRule="exact"/>
        <w:rPr>
          <w:rFonts w:cs="Traditional Arabic"/>
          <w:sz w:val="28"/>
          <w:szCs w:val="28"/>
        </w:rPr>
      </w:pPr>
      <w:r w:rsidRPr="00D452AF">
        <w:rPr>
          <w:rFonts w:cs="Traditional Arabic"/>
          <w:sz w:val="28"/>
          <w:szCs w:val="28"/>
        </w:rPr>
        <w:t xml:space="preserve">N. </w:t>
      </w:r>
      <w:proofErr w:type="spellStart"/>
      <w:r w:rsidRPr="00D452AF">
        <w:rPr>
          <w:rFonts w:cs="Traditional Arabic"/>
          <w:sz w:val="28"/>
          <w:szCs w:val="28"/>
        </w:rPr>
        <w:t>Poliak</w:t>
      </w:r>
      <w:proofErr w:type="spellEnd"/>
      <w:r w:rsidRPr="00D452AF">
        <w:rPr>
          <w:rFonts w:cs="Traditional Arabic"/>
          <w:sz w:val="28"/>
          <w:szCs w:val="28"/>
        </w:rPr>
        <w:t xml:space="preserve"> - </w:t>
      </w:r>
      <w:proofErr w:type="spellStart"/>
      <w:r w:rsidRPr="00D452AF">
        <w:rPr>
          <w:rFonts w:cs="Traditional Arabic"/>
          <w:sz w:val="28"/>
          <w:szCs w:val="28"/>
        </w:rPr>
        <w:t>L'Arabisation</w:t>
      </w:r>
      <w:proofErr w:type="spellEnd"/>
      <w:r w:rsidRPr="00D452AF">
        <w:rPr>
          <w:rFonts w:cs="Traditional Arabic"/>
          <w:sz w:val="28"/>
          <w:szCs w:val="28"/>
        </w:rPr>
        <w:t xml:space="preserve"> de L</w:t>
      </w:r>
      <w:r w:rsidRPr="00D452AF">
        <w:rPr>
          <w:rFonts w:cs="Traditional Arabic"/>
          <w:sz w:val="28"/>
          <w:szCs w:val="28"/>
          <w:rtl/>
        </w:rPr>
        <w:t>’</w:t>
      </w:r>
      <w:r w:rsidRPr="00D452AF">
        <w:rPr>
          <w:rFonts w:cs="Traditional Arabic"/>
          <w:sz w:val="28"/>
          <w:szCs w:val="28"/>
        </w:rPr>
        <w:t xml:space="preserve">Orient </w:t>
      </w:r>
      <w:proofErr w:type="spellStart"/>
      <w:r w:rsidRPr="00D452AF">
        <w:rPr>
          <w:rFonts w:cs="Traditional Arabic"/>
          <w:sz w:val="28"/>
          <w:szCs w:val="28"/>
        </w:rPr>
        <w:t>sémitique</w:t>
      </w:r>
      <w:proofErr w:type="spellEnd"/>
      <w:r w:rsidRPr="00D452AF">
        <w:rPr>
          <w:rFonts w:cs="Traditional Arabic"/>
          <w:sz w:val="28"/>
          <w:szCs w:val="28"/>
        </w:rPr>
        <w:t>, R. E. I. 1938, pp. 35-63</w:t>
      </w:r>
    </w:p>
    <w:p w:rsidR="0048584F" w:rsidRPr="00D452AF" w:rsidRDefault="0048584F" w:rsidP="002035AC">
      <w:pPr>
        <w:pStyle w:val="a4"/>
        <w:bidi w:val="0"/>
        <w:spacing w:line="400" w:lineRule="exact"/>
        <w:rPr>
          <w:rFonts w:cs="Traditional Arabic"/>
          <w:sz w:val="28"/>
          <w:szCs w:val="28"/>
        </w:rPr>
      </w:pPr>
      <w:r w:rsidRPr="00D452AF">
        <w:rPr>
          <w:rFonts w:cs="Traditional Arabic"/>
          <w:sz w:val="28"/>
          <w:szCs w:val="28"/>
        </w:rPr>
        <w:t xml:space="preserve">W. </w:t>
      </w:r>
      <w:proofErr w:type="spellStart"/>
      <w:r w:rsidRPr="00D452AF">
        <w:rPr>
          <w:rFonts w:cs="Traditional Arabic"/>
          <w:sz w:val="28"/>
          <w:szCs w:val="28"/>
        </w:rPr>
        <w:t>Marcais</w:t>
      </w:r>
      <w:proofErr w:type="spellEnd"/>
      <w:r w:rsidRPr="00D452AF">
        <w:rPr>
          <w:rFonts w:cs="Traditional Arabic"/>
          <w:sz w:val="28"/>
          <w:szCs w:val="28"/>
        </w:rPr>
        <w:t xml:space="preserve"> - Comment </w:t>
      </w:r>
      <w:proofErr w:type="spellStart"/>
      <w:r w:rsidRPr="00D452AF">
        <w:rPr>
          <w:rFonts w:cs="Traditional Arabic"/>
          <w:sz w:val="28"/>
          <w:szCs w:val="28"/>
        </w:rPr>
        <w:t>L’Afrique</w:t>
      </w:r>
      <w:proofErr w:type="spellEnd"/>
      <w:r w:rsidRPr="00D452AF">
        <w:rPr>
          <w:rFonts w:cs="Traditional Arabic"/>
          <w:sz w:val="28"/>
          <w:szCs w:val="28"/>
        </w:rPr>
        <w:t xml:space="preserve"> du </w:t>
      </w:r>
      <w:proofErr w:type="spellStart"/>
      <w:r w:rsidRPr="00D452AF">
        <w:rPr>
          <w:rFonts w:cs="Traditional Arabic"/>
          <w:sz w:val="28"/>
          <w:szCs w:val="28"/>
        </w:rPr>
        <w:t>nord</w:t>
      </w:r>
      <w:proofErr w:type="spellEnd"/>
      <w:r w:rsidRPr="00D452AF">
        <w:rPr>
          <w:rFonts w:cs="Traditional Arabic"/>
          <w:sz w:val="28"/>
          <w:szCs w:val="28"/>
        </w:rPr>
        <w:t xml:space="preserve"> a </w:t>
      </w:r>
      <w:proofErr w:type="spellStart"/>
      <w:r w:rsidRPr="00D452AF">
        <w:rPr>
          <w:rFonts w:cs="Traditional Arabic"/>
          <w:sz w:val="28"/>
          <w:szCs w:val="28"/>
        </w:rPr>
        <w:t>été</w:t>
      </w:r>
      <w:proofErr w:type="spellEnd"/>
      <w:r w:rsidRPr="00D452AF">
        <w:rPr>
          <w:rFonts w:cs="Traditional Arabic"/>
          <w:sz w:val="28"/>
          <w:szCs w:val="28"/>
        </w:rPr>
        <w:t xml:space="preserve"> </w:t>
      </w:r>
      <w:proofErr w:type="spellStart"/>
      <w:r w:rsidRPr="00D452AF">
        <w:rPr>
          <w:rFonts w:cs="Traditional Arabic"/>
          <w:sz w:val="28"/>
          <w:szCs w:val="28"/>
        </w:rPr>
        <w:t>Arabisee</w:t>
      </w:r>
      <w:proofErr w:type="spellEnd"/>
      <w:r w:rsidRPr="00D452AF">
        <w:rPr>
          <w:rFonts w:cs="Traditional Arabic"/>
          <w:sz w:val="28"/>
          <w:szCs w:val="28"/>
        </w:rPr>
        <w:t xml:space="preserve">, Articles e </w:t>
      </w:r>
      <w:proofErr w:type="spellStart"/>
      <w:r w:rsidRPr="00D452AF">
        <w:rPr>
          <w:rFonts w:cs="Traditional Arabic"/>
          <w:sz w:val="28"/>
          <w:szCs w:val="28"/>
        </w:rPr>
        <w:t>Conférences</w:t>
      </w:r>
      <w:proofErr w:type="spellEnd"/>
      <w:r w:rsidRPr="00D452AF">
        <w:rPr>
          <w:rFonts w:cs="Traditional Arabic"/>
          <w:sz w:val="28"/>
          <w:szCs w:val="28"/>
        </w:rPr>
        <w:t xml:space="preserve"> (Paris 1961) pp. 171-192;</w:t>
      </w:r>
    </w:p>
    <w:p w:rsidR="0048584F" w:rsidRPr="00D452AF" w:rsidRDefault="0048584F" w:rsidP="00A9353D">
      <w:pPr>
        <w:pStyle w:val="a4"/>
        <w:spacing w:line="400" w:lineRule="exact"/>
        <w:jc w:val="right"/>
        <w:rPr>
          <w:rFonts w:cs="Traditional Arabic"/>
          <w:sz w:val="28"/>
          <w:szCs w:val="28"/>
        </w:rPr>
      </w:pPr>
      <w:r w:rsidRPr="00D452AF">
        <w:rPr>
          <w:rFonts w:cs="Traditional Arabic"/>
          <w:sz w:val="28"/>
          <w:szCs w:val="28"/>
        </w:rPr>
        <w:t xml:space="preserve">R. </w:t>
      </w:r>
      <w:proofErr w:type="spellStart"/>
      <w:r w:rsidRPr="00D452AF">
        <w:rPr>
          <w:rFonts w:cs="Traditional Arabic"/>
          <w:sz w:val="28"/>
          <w:szCs w:val="28"/>
        </w:rPr>
        <w:t>Blachere</w:t>
      </w:r>
      <w:proofErr w:type="spellEnd"/>
      <w:r w:rsidRPr="00D452AF">
        <w:rPr>
          <w:rFonts w:cs="Traditional Arabic"/>
          <w:sz w:val="28"/>
          <w:szCs w:val="28"/>
        </w:rPr>
        <w:t xml:space="preserve"> - Regards </w:t>
      </w:r>
      <w:proofErr w:type="spellStart"/>
      <w:r w:rsidRPr="00D452AF">
        <w:rPr>
          <w:rFonts w:cs="Traditional Arabic"/>
          <w:sz w:val="28"/>
          <w:szCs w:val="28"/>
        </w:rPr>
        <w:t>sur</w:t>
      </w:r>
      <w:proofErr w:type="spellEnd"/>
      <w:r w:rsidRPr="00D452AF">
        <w:rPr>
          <w:rFonts w:cs="Traditional Arabic"/>
          <w:sz w:val="28"/>
          <w:szCs w:val="28"/>
        </w:rPr>
        <w:t xml:space="preserve"> </w:t>
      </w:r>
      <w:proofErr w:type="spellStart"/>
      <w:r w:rsidRPr="00D452AF">
        <w:rPr>
          <w:rFonts w:cs="Traditional Arabic"/>
          <w:sz w:val="28"/>
          <w:szCs w:val="28"/>
        </w:rPr>
        <w:t>L’acculturation</w:t>
      </w:r>
      <w:proofErr w:type="spellEnd"/>
      <w:r w:rsidRPr="00D452AF">
        <w:rPr>
          <w:rFonts w:cs="Traditional Arabic"/>
          <w:sz w:val="28"/>
          <w:szCs w:val="28"/>
        </w:rPr>
        <w:t xml:space="preserve"> des </w:t>
      </w:r>
      <w:proofErr w:type="spellStart"/>
      <w:r w:rsidRPr="00D452AF">
        <w:rPr>
          <w:rFonts w:cs="Traditional Arabic"/>
          <w:sz w:val="28"/>
          <w:szCs w:val="28"/>
        </w:rPr>
        <w:t>Arabo</w:t>
      </w:r>
      <w:proofErr w:type="spellEnd"/>
      <w:r w:rsidRPr="00D452AF">
        <w:rPr>
          <w:rFonts w:cs="Traditional Arabic"/>
          <w:sz w:val="28"/>
          <w:szCs w:val="28"/>
        </w:rPr>
        <w:t xml:space="preserve"> - </w:t>
      </w:r>
      <w:proofErr w:type="spellStart"/>
      <w:r w:rsidRPr="00D452AF">
        <w:rPr>
          <w:rFonts w:cs="Traditional Arabic"/>
          <w:sz w:val="28"/>
          <w:szCs w:val="28"/>
        </w:rPr>
        <w:t>Musulmanes</w:t>
      </w:r>
      <w:proofErr w:type="spellEnd"/>
      <w:r w:rsidRPr="00D452AF">
        <w:rPr>
          <w:rFonts w:cs="Traditional Arabic"/>
          <w:sz w:val="28"/>
          <w:szCs w:val="28"/>
        </w:rPr>
        <w:t xml:space="preserve"> </w:t>
      </w:r>
      <w:proofErr w:type="spellStart"/>
      <w:r w:rsidRPr="00D452AF">
        <w:rPr>
          <w:rFonts w:cs="Traditional Arabic"/>
          <w:sz w:val="28"/>
          <w:szCs w:val="28"/>
        </w:rPr>
        <w:t>Aarabica</w:t>
      </w:r>
      <w:proofErr w:type="spellEnd"/>
      <w:r w:rsidRPr="00D452AF">
        <w:rPr>
          <w:rFonts w:cs="Traditional Arabic"/>
          <w:sz w:val="28"/>
          <w:szCs w:val="28"/>
        </w:rPr>
        <w:t xml:space="preserve">, </w:t>
      </w:r>
      <w:r w:rsidRPr="00D452AF">
        <w:rPr>
          <w:rFonts w:cs="Traditional Arabic"/>
          <w:sz w:val="28"/>
          <w:szCs w:val="28"/>
          <w:lang w:val="ru-RU"/>
        </w:rPr>
        <w:t>Ш</w:t>
      </w:r>
      <w:r w:rsidRPr="00D452AF">
        <w:rPr>
          <w:rFonts w:cs="Traditional Arabic"/>
          <w:sz w:val="28"/>
          <w:szCs w:val="28"/>
        </w:rPr>
        <w:t xml:space="preserve">, pp. 247-65. </w:t>
      </w:r>
    </w:p>
  </w:endnote>
  <w:endnote w:id="2">
    <w:p w:rsidR="0048584F" w:rsidRPr="00D452AF" w:rsidRDefault="0048584F" w:rsidP="002A6628">
      <w:pPr>
        <w:pStyle w:val="a4"/>
        <w:spacing w:line="400" w:lineRule="exact"/>
        <w:jc w:val="lowKashida"/>
        <w:rPr>
          <w:rFonts w:cs="Traditional Arabic"/>
          <w:sz w:val="28"/>
          <w:szCs w:val="28"/>
          <w:rtl/>
        </w:rPr>
      </w:pPr>
      <w:r w:rsidRPr="00287DA7">
        <w:rPr>
          <w:rStyle w:val="a5"/>
          <w:rFonts w:cs="Traditional Arabic"/>
          <w:sz w:val="2"/>
          <w:szCs w:val="2"/>
        </w:rPr>
        <w:endnoteRef/>
      </w:r>
      <w:r w:rsidRPr="00D452AF">
        <w:rPr>
          <w:rFonts w:cs="Traditional Arabic" w:hint="cs"/>
          <w:sz w:val="28"/>
          <w:szCs w:val="28"/>
          <w:rtl/>
        </w:rPr>
        <w:t>(2) الشيباني - السير، ج 1، ص88، ص94-95.</w:t>
      </w:r>
    </w:p>
  </w:endnote>
  <w:endnote w:id="3">
    <w:p w:rsidR="0048584F" w:rsidRPr="00D452AF" w:rsidRDefault="0048584F" w:rsidP="00A9353D">
      <w:pPr>
        <w:pStyle w:val="a4"/>
        <w:spacing w:line="400" w:lineRule="exact"/>
        <w:ind w:left="432" w:hanging="432"/>
        <w:jc w:val="lowKashida"/>
        <w:rPr>
          <w:rFonts w:cs="Traditional Arabic"/>
          <w:sz w:val="28"/>
          <w:szCs w:val="28"/>
          <w:rtl/>
        </w:rPr>
      </w:pPr>
      <w:r w:rsidRPr="00D452AF">
        <w:rPr>
          <w:rFonts w:cs="Traditional Arabic" w:hint="cs"/>
          <w:sz w:val="28"/>
          <w:szCs w:val="28"/>
          <w:rtl/>
        </w:rPr>
        <w:t xml:space="preserve">(3) الطبري - تاريخ، س 1، ص2860. البلاذري - أنساب الاشراف، ج 4، ق 1، ص114. قال الأحنف بن قيس أثناء الفتنة في البصرة سنة (64هـ) يرد على اقتراح الغضبان </w:t>
      </w:r>
      <w:proofErr w:type="spellStart"/>
      <w:r w:rsidRPr="00D452AF">
        <w:rPr>
          <w:rFonts w:cs="Traditional Arabic" w:hint="cs"/>
          <w:sz w:val="28"/>
          <w:szCs w:val="28"/>
          <w:rtl/>
        </w:rPr>
        <w:t>القبعثري</w:t>
      </w:r>
      <w:proofErr w:type="spellEnd"/>
      <w:r w:rsidRPr="00D452AF">
        <w:rPr>
          <w:rFonts w:cs="Traditional Arabic" w:hint="cs"/>
          <w:sz w:val="28"/>
          <w:szCs w:val="28"/>
          <w:rtl/>
        </w:rPr>
        <w:t xml:space="preserve"> بأن تترك تميم البصرة: "أما خروجنا من المصر فإنا لا ندع مهاجرنا ومركزنا وفيء الله علينا فنتعرب بعد الفتنة". </w:t>
      </w:r>
      <w:proofErr w:type="gramStart"/>
      <w:r w:rsidRPr="00D452AF">
        <w:rPr>
          <w:rFonts w:cs="Traditional Arabic" w:hint="cs"/>
          <w:sz w:val="28"/>
          <w:szCs w:val="28"/>
          <w:rtl/>
        </w:rPr>
        <w:t>وجاء</w:t>
      </w:r>
      <w:proofErr w:type="gramEnd"/>
      <w:r w:rsidRPr="00D452AF">
        <w:rPr>
          <w:rFonts w:cs="Traditional Arabic" w:hint="cs"/>
          <w:sz w:val="28"/>
          <w:szCs w:val="28"/>
          <w:rtl/>
        </w:rPr>
        <w:t xml:space="preserve"> في لسان العرب: "وكان من يرجع بعد الهجرة إلى موضعه، من غير عذر، يعدونه كالمرتد"، مادة "عرب".</w:t>
      </w:r>
    </w:p>
  </w:endnote>
  <w:endnote w:id="4">
    <w:p w:rsidR="0048584F" w:rsidRPr="00D452AF" w:rsidRDefault="0048584F" w:rsidP="00A9353D">
      <w:pPr>
        <w:pStyle w:val="a4"/>
        <w:spacing w:line="400" w:lineRule="exact"/>
        <w:ind w:left="432" w:hanging="432"/>
        <w:jc w:val="lowKashida"/>
        <w:rPr>
          <w:rFonts w:cs="Traditional Arabic"/>
          <w:sz w:val="28"/>
          <w:szCs w:val="28"/>
          <w:rtl/>
        </w:rPr>
      </w:pPr>
      <w:r w:rsidRPr="00D452AF">
        <w:rPr>
          <w:rFonts w:cs="Traditional Arabic" w:hint="cs"/>
          <w:sz w:val="28"/>
          <w:szCs w:val="28"/>
          <w:rtl/>
        </w:rPr>
        <w:t>(4) المبرد - الكامل (باعتناء أبي الفضل إبراهيم وشحاته، القاهرة 1956) ج 1، ص141.</w:t>
      </w:r>
    </w:p>
  </w:endnote>
  <w:endnote w:id="5">
    <w:p w:rsidR="0048584F" w:rsidRPr="00D452AF" w:rsidRDefault="007E3B0E" w:rsidP="002A6628">
      <w:pPr>
        <w:pStyle w:val="a4"/>
        <w:spacing w:line="400" w:lineRule="exact"/>
        <w:ind w:left="432" w:hanging="432"/>
        <w:jc w:val="lowKashida"/>
        <w:rPr>
          <w:rFonts w:cs="Traditional Arabic"/>
          <w:sz w:val="28"/>
          <w:szCs w:val="28"/>
          <w:rtl/>
          <w:lang w:bidi="ar-JO"/>
        </w:rPr>
      </w:pPr>
      <w:r w:rsidRPr="00D452AF">
        <w:rPr>
          <w:rFonts w:cs="Traditional Arabic" w:hint="cs"/>
          <w:sz w:val="28"/>
          <w:szCs w:val="28"/>
          <w:rtl/>
        </w:rPr>
        <w:t>(</w:t>
      </w:r>
      <w:r w:rsidR="0048584F" w:rsidRPr="00D452AF">
        <w:rPr>
          <w:rFonts w:cs="Traditional Arabic" w:hint="cs"/>
          <w:sz w:val="28"/>
          <w:szCs w:val="28"/>
          <w:rtl/>
        </w:rPr>
        <w:t xml:space="preserve">5) يقول ابن سعد عن الزبرقان بن بدر، الذي ثبت على الإسلام خلال الردة: "وكان ينزل أرض بني تميم ببادية البصرة، وكان ينزل البصرة كثيراً". ويقول عن الأقرع </w:t>
      </w:r>
      <w:proofErr w:type="gramStart"/>
      <w:r w:rsidR="0048584F" w:rsidRPr="00D452AF">
        <w:rPr>
          <w:rFonts w:cs="Traditional Arabic" w:hint="cs"/>
          <w:sz w:val="28"/>
          <w:szCs w:val="28"/>
          <w:rtl/>
        </w:rPr>
        <w:t>بن</w:t>
      </w:r>
      <w:proofErr w:type="gramEnd"/>
      <w:r w:rsidR="0048584F" w:rsidRPr="00D452AF">
        <w:rPr>
          <w:rFonts w:cs="Traditional Arabic" w:hint="cs"/>
          <w:sz w:val="28"/>
          <w:szCs w:val="28"/>
          <w:rtl/>
        </w:rPr>
        <w:t xml:space="preserve"> حابس: "وكان ينزل أرض بني تميم ببادية البصرة". الطبقات، ج7، ق 1، ص24.</w:t>
      </w:r>
    </w:p>
  </w:endnote>
  <w:endnote w:id="6">
    <w:p w:rsidR="0048584F" w:rsidRPr="00D452AF" w:rsidRDefault="0048584F" w:rsidP="002A6628">
      <w:pPr>
        <w:pStyle w:val="a4"/>
        <w:spacing w:line="400" w:lineRule="exact"/>
        <w:ind w:left="432" w:hanging="432"/>
        <w:jc w:val="lowKashida"/>
        <w:rPr>
          <w:rFonts w:cs="Traditional Arabic"/>
          <w:sz w:val="28"/>
          <w:szCs w:val="28"/>
          <w:rtl/>
        </w:rPr>
      </w:pPr>
      <w:r w:rsidRPr="00287DA7">
        <w:rPr>
          <w:rStyle w:val="a5"/>
          <w:rFonts w:cs="Traditional Arabic"/>
          <w:sz w:val="2"/>
          <w:szCs w:val="2"/>
        </w:rPr>
        <w:endnoteRef/>
      </w:r>
      <w:r w:rsidRPr="00D452AF">
        <w:rPr>
          <w:rFonts w:cs="Traditional Arabic" w:hint="cs"/>
          <w:sz w:val="28"/>
          <w:szCs w:val="28"/>
          <w:rtl/>
        </w:rPr>
        <w:t>(6) في ابن سعد، ج 7، ق 1، ص39: "سمعت أبي يقول: نهاني رسول الله، أو سمعت رسول الله (ص) ينهى عن التناءة، فمن أقام ببلاد الخراج فقد تنأ، فأنا أكره أن أقيم".</w:t>
      </w:r>
    </w:p>
    <w:p w:rsidR="0048584F" w:rsidRPr="00D452AF" w:rsidRDefault="0048584F" w:rsidP="002A6628">
      <w:pPr>
        <w:pStyle w:val="a4"/>
        <w:spacing w:line="400" w:lineRule="exact"/>
        <w:ind w:left="432" w:firstLine="77"/>
        <w:jc w:val="lowKashida"/>
        <w:rPr>
          <w:rFonts w:cs="Traditional Arabic"/>
          <w:sz w:val="28"/>
          <w:szCs w:val="28"/>
          <w:rtl/>
        </w:rPr>
      </w:pPr>
      <w:r w:rsidRPr="00D452AF">
        <w:rPr>
          <w:rFonts w:cs="Traditional Arabic" w:hint="cs"/>
          <w:sz w:val="28"/>
          <w:szCs w:val="28"/>
          <w:rtl/>
        </w:rPr>
        <w:t xml:space="preserve"> وجاء في اللسان: "من تنأ في أرض العجم فعمل </w:t>
      </w:r>
      <w:proofErr w:type="spellStart"/>
      <w:r w:rsidRPr="00D452AF">
        <w:rPr>
          <w:rFonts w:cs="Traditional Arabic" w:hint="cs"/>
          <w:sz w:val="28"/>
          <w:szCs w:val="28"/>
          <w:rtl/>
        </w:rPr>
        <w:t>نيروزهم</w:t>
      </w:r>
      <w:proofErr w:type="spellEnd"/>
      <w:r w:rsidRPr="00D452AF">
        <w:rPr>
          <w:rFonts w:cs="Traditional Arabic" w:hint="cs"/>
          <w:sz w:val="28"/>
          <w:szCs w:val="28"/>
          <w:rtl/>
        </w:rPr>
        <w:t xml:space="preserve"> ومهرجانهم حشر معهم"، مادة "تنأ". وانظر: حلية الأولياء.</w:t>
      </w:r>
    </w:p>
  </w:endnote>
  <w:endnote w:id="7">
    <w:p w:rsidR="0048584F" w:rsidRPr="00D452AF" w:rsidRDefault="0048584F" w:rsidP="00A9353D">
      <w:pPr>
        <w:pStyle w:val="a4"/>
        <w:spacing w:line="400" w:lineRule="exact"/>
        <w:ind w:left="432" w:hanging="432"/>
        <w:jc w:val="lowKashida"/>
        <w:rPr>
          <w:rFonts w:cs="Traditional Arabic"/>
          <w:sz w:val="28"/>
          <w:szCs w:val="28"/>
          <w:rtl/>
        </w:rPr>
      </w:pPr>
      <w:r w:rsidRPr="00287DA7">
        <w:rPr>
          <w:rStyle w:val="a5"/>
          <w:rFonts w:cs="Traditional Arabic"/>
          <w:sz w:val="2"/>
          <w:szCs w:val="2"/>
        </w:rPr>
        <w:endnoteRef/>
      </w:r>
      <w:r w:rsidRPr="00D452AF">
        <w:rPr>
          <w:rFonts w:cs="Traditional Arabic" w:hint="cs"/>
          <w:sz w:val="28"/>
          <w:szCs w:val="28"/>
          <w:rtl/>
        </w:rPr>
        <w:t>(7) البلاذري - أنساب، (خط) ق 2، ص750، ص1235.</w:t>
      </w:r>
    </w:p>
  </w:endnote>
  <w:endnote w:id="8">
    <w:p w:rsidR="0048584F" w:rsidRPr="00D452AF" w:rsidRDefault="007E3B0E" w:rsidP="00A9353D">
      <w:pPr>
        <w:pStyle w:val="a4"/>
        <w:spacing w:line="400" w:lineRule="exact"/>
        <w:ind w:left="432" w:hanging="432"/>
        <w:jc w:val="lowKashida"/>
        <w:rPr>
          <w:rFonts w:cs="Traditional Arabic"/>
          <w:sz w:val="28"/>
          <w:szCs w:val="28"/>
          <w:rtl/>
        </w:rPr>
      </w:pPr>
      <w:r w:rsidRPr="00D452AF">
        <w:rPr>
          <w:rFonts w:cs="Traditional Arabic" w:hint="cs"/>
          <w:sz w:val="28"/>
          <w:szCs w:val="28"/>
          <w:rtl/>
        </w:rPr>
        <w:t>(</w:t>
      </w:r>
      <w:r w:rsidR="0048584F" w:rsidRPr="00D452AF">
        <w:rPr>
          <w:rFonts w:cs="Traditional Arabic" w:hint="cs"/>
          <w:sz w:val="28"/>
          <w:szCs w:val="28"/>
          <w:rtl/>
        </w:rPr>
        <w:t>8) انظر: رسائل الجاحظ (تحقيق عبدالسلام هارون)، ج 1، ص10-11.</w:t>
      </w:r>
    </w:p>
  </w:endnote>
  <w:endnote w:id="9">
    <w:p w:rsidR="0048584F" w:rsidRPr="00D452AF" w:rsidRDefault="007E3B0E" w:rsidP="002A6628">
      <w:pPr>
        <w:pStyle w:val="a4"/>
        <w:spacing w:line="400" w:lineRule="exact"/>
        <w:ind w:left="432" w:hanging="432"/>
        <w:jc w:val="lowKashida"/>
        <w:rPr>
          <w:rFonts w:cs="Traditional Arabic"/>
          <w:sz w:val="28"/>
          <w:szCs w:val="28"/>
          <w:rtl/>
        </w:rPr>
      </w:pPr>
      <w:r w:rsidRPr="00D452AF">
        <w:rPr>
          <w:rFonts w:cs="Traditional Arabic" w:hint="cs"/>
          <w:sz w:val="28"/>
          <w:szCs w:val="28"/>
          <w:rtl/>
        </w:rPr>
        <w:t>(</w:t>
      </w:r>
      <w:r w:rsidR="0048584F" w:rsidRPr="00D452AF">
        <w:rPr>
          <w:rFonts w:cs="Traditional Arabic" w:hint="cs"/>
          <w:sz w:val="28"/>
          <w:szCs w:val="28"/>
          <w:rtl/>
        </w:rPr>
        <w:t>9) الطبري، س 2، ص1505-6.</w:t>
      </w:r>
    </w:p>
  </w:endnote>
  <w:endnote w:id="10">
    <w:p w:rsidR="0048584F" w:rsidRPr="00D452AF" w:rsidRDefault="007E3B0E" w:rsidP="002A6628">
      <w:pPr>
        <w:pStyle w:val="a4"/>
        <w:spacing w:line="400" w:lineRule="exact"/>
        <w:ind w:left="432" w:hanging="432"/>
        <w:jc w:val="lowKashida"/>
        <w:rPr>
          <w:rFonts w:cs="Traditional Arabic"/>
          <w:sz w:val="28"/>
          <w:szCs w:val="28"/>
          <w:rtl/>
        </w:rPr>
      </w:pPr>
      <w:r w:rsidRPr="00D452AF">
        <w:rPr>
          <w:rFonts w:cs="Traditional Arabic" w:hint="cs"/>
          <w:sz w:val="28"/>
          <w:szCs w:val="28"/>
          <w:rtl/>
        </w:rPr>
        <w:t>(</w:t>
      </w:r>
      <w:r w:rsidR="0048584F" w:rsidRPr="00D452AF">
        <w:rPr>
          <w:rFonts w:cs="Traditional Arabic" w:hint="cs"/>
          <w:sz w:val="28"/>
          <w:szCs w:val="28"/>
          <w:rtl/>
        </w:rPr>
        <w:t>10) البلاذري - أنساب (خط) ق 2، ص750.</w:t>
      </w:r>
    </w:p>
  </w:endnote>
  <w:endnote w:id="11">
    <w:p w:rsidR="0048584F" w:rsidRPr="00D452AF" w:rsidRDefault="0048584F" w:rsidP="00A9353D">
      <w:pPr>
        <w:pStyle w:val="a4"/>
        <w:spacing w:line="400" w:lineRule="exact"/>
        <w:ind w:left="432" w:hanging="432"/>
        <w:jc w:val="lowKashida"/>
        <w:rPr>
          <w:rFonts w:cs="Traditional Arabic"/>
          <w:sz w:val="28"/>
          <w:szCs w:val="28"/>
          <w:rtl/>
        </w:rPr>
      </w:pPr>
      <w:r w:rsidRPr="00D452AF">
        <w:rPr>
          <w:rFonts w:cs="Traditional Arabic" w:hint="cs"/>
          <w:sz w:val="28"/>
          <w:szCs w:val="28"/>
          <w:rtl/>
        </w:rPr>
        <w:t xml:space="preserve">(11)  في طور عابدين </w:t>
      </w:r>
      <w:proofErr w:type="spellStart"/>
      <w:r w:rsidRPr="00D452AF">
        <w:rPr>
          <w:rFonts w:cs="Traditional Arabic" w:hint="cs"/>
          <w:sz w:val="28"/>
          <w:szCs w:val="28"/>
          <w:rtl/>
        </w:rPr>
        <w:t>وآمد</w:t>
      </w:r>
      <w:proofErr w:type="spellEnd"/>
      <w:r w:rsidRPr="00D452AF">
        <w:rPr>
          <w:rFonts w:cs="Traditional Arabic" w:hint="cs"/>
          <w:sz w:val="28"/>
          <w:szCs w:val="28"/>
          <w:rtl/>
        </w:rPr>
        <w:t xml:space="preserve"> ورأس العين وسنجار والرها.</w:t>
      </w:r>
    </w:p>
  </w:endnote>
  <w:endnote w:id="12">
    <w:p w:rsidR="0048584F" w:rsidRPr="00D452AF" w:rsidRDefault="007E3B0E" w:rsidP="00A9353D">
      <w:pPr>
        <w:pStyle w:val="a4"/>
        <w:spacing w:line="400" w:lineRule="exact"/>
        <w:ind w:left="426" w:hanging="426"/>
        <w:jc w:val="lowKashida"/>
        <w:rPr>
          <w:rFonts w:cs="Traditional Arabic"/>
          <w:sz w:val="28"/>
          <w:szCs w:val="28"/>
          <w:rtl/>
        </w:rPr>
      </w:pPr>
      <w:r w:rsidRPr="00D452AF">
        <w:rPr>
          <w:rFonts w:cs="Traditional Arabic" w:hint="cs"/>
          <w:sz w:val="28"/>
          <w:szCs w:val="28"/>
          <w:rtl/>
        </w:rPr>
        <w:t>(</w:t>
      </w:r>
      <w:r w:rsidR="0048584F" w:rsidRPr="00D452AF">
        <w:rPr>
          <w:rFonts w:cs="Traditional Arabic" w:hint="cs"/>
          <w:sz w:val="28"/>
          <w:szCs w:val="28"/>
          <w:rtl/>
        </w:rPr>
        <w:t xml:space="preserve">12) انظر: </w:t>
      </w:r>
      <w:proofErr w:type="spellStart"/>
      <w:r w:rsidR="0048584F" w:rsidRPr="00D452AF">
        <w:rPr>
          <w:rFonts w:cs="Traditional Arabic"/>
          <w:sz w:val="28"/>
          <w:szCs w:val="28"/>
        </w:rPr>
        <w:t>Dillemann</w:t>
      </w:r>
      <w:proofErr w:type="spellEnd"/>
      <w:r w:rsidR="0048584F" w:rsidRPr="00D452AF">
        <w:rPr>
          <w:rFonts w:cs="Traditional Arabic"/>
          <w:sz w:val="28"/>
          <w:szCs w:val="28"/>
        </w:rPr>
        <w:t xml:space="preserve"> - Haute </w:t>
      </w:r>
      <w:proofErr w:type="spellStart"/>
      <w:r w:rsidR="0048584F" w:rsidRPr="00D452AF">
        <w:rPr>
          <w:rFonts w:cs="Traditional Arabic"/>
          <w:sz w:val="28"/>
          <w:szCs w:val="28"/>
        </w:rPr>
        <w:t>Mesopotamie</w:t>
      </w:r>
      <w:proofErr w:type="spellEnd"/>
      <w:r w:rsidR="0048584F" w:rsidRPr="00D452AF">
        <w:rPr>
          <w:rFonts w:cs="Traditional Arabic"/>
          <w:sz w:val="28"/>
          <w:szCs w:val="28"/>
        </w:rPr>
        <w:t xml:space="preserve"> Orientale (Paris 1962) PP. </w:t>
      </w:r>
      <w:proofErr w:type="gramStart"/>
      <w:r w:rsidR="0048584F" w:rsidRPr="00D452AF">
        <w:rPr>
          <w:rFonts w:cs="Traditional Arabic"/>
          <w:sz w:val="28"/>
          <w:szCs w:val="28"/>
        </w:rPr>
        <w:t>34-8, 88-9.</w:t>
      </w:r>
      <w:proofErr w:type="gramEnd"/>
    </w:p>
    <w:p w:rsidR="0048584F" w:rsidRPr="00D452AF" w:rsidRDefault="0048584F" w:rsidP="002A6628">
      <w:pPr>
        <w:pStyle w:val="a4"/>
        <w:spacing w:line="400" w:lineRule="exact"/>
        <w:ind w:left="606" w:hanging="180"/>
        <w:jc w:val="lowKashida"/>
        <w:rPr>
          <w:rFonts w:cs="Traditional Arabic"/>
          <w:sz w:val="28"/>
          <w:szCs w:val="28"/>
          <w:rtl/>
        </w:rPr>
      </w:pPr>
      <w:r w:rsidRPr="00D452AF">
        <w:rPr>
          <w:rFonts w:cs="Traditional Arabic" w:hint="cs"/>
          <w:sz w:val="28"/>
          <w:szCs w:val="28"/>
          <w:rtl/>
        </w:rPr>
        <w:t xml:space="preserve"> الطبري، س 1، ص827؛ </w:t>
      </w:r>
      <w:proofErr w:type="gramStart"/>
      <w:r w:rsidRPr="00D452AF">
        <w:rPr>
          <w:rFonts w:cs="Traditional Arabic" w:hint="cs"/>
          <w:sz w:val="28"/>
          <w:szCs w:val="28"/>
          <w:rtl/>
        </w:rPr>
        <w:t>الأغاني</w:t>
      </w:r>
      <w:proofErr w:type="gramEnd"/>
      <w:r w:rsidRPr="00D452AF">
        <w:rPr>
          <w:rFonts w:cs="Traditional Arabic" w:hint="cs"/>
          <w:sz w:val="28"/>
          <w:szCs w:val="28"/>
          <w:rtl/>
        </w:rPr>
        <w:t>، ج 2، ص140-1.</w:t>
      </w:r>
    </w:p>
    <w:p w:rsidR="0048584F" w:rsidRPr="00D452AF" w:rsidRDefault="0048584F" w:rsidP="00A9353D">
      <w:pPr>
        <w:pStyle w:val="a4"/>
        <w:spacing w:line="400" w:lineRule="exact"/>
        <w:ind w:left="426"/>
        <w:jc w:val="lowKashida"/>
        <w:rPr>
          <w:rFonts w:cs="Traditional Arabic"/>
          <w:sz w:val="28"/>
          <w:szCs w:val="28"/>
          <w:rtl/>
        </w:rPr>
      </w:pPr>
      <w:r w:rsidRPr="00D452AF">
        <w:rPr>
          <w:rFonts w:cs="Traditional Arabic" w:hint="cs"/>
          <w:sz w:val="28"/>
          <w:szCs w:val="28"/>
          <w:rtl/>
        </w:rPr>
        <w:t xml:space="preserve"> البكري - معجم ما استعجم (باعتناء السقا، القاهرة 1954) ج 1، ص23.</w:t>
      </w:r>
    </w:p>
  </w:endnote>
  <w:endnote w:id="13">
    <w:p w:rsidR="0048584F" w:rsidRPr="00D452AF" w:rsidRDefault="0048584F" w:rsidP="002A6628">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13) الطبري، س 1، ص2489، ص2505. البكري - معجم، ج 1، ص23-4. ابن أعثم - فتوح، ج 1، ص88-89،</w:t>
      </w:r>
    </w:p>
    <w:p w:rsidR="0048584F" w:rsidRPr="00D452AF" w:rsidRDefault="0048584F" w:rsidP="002A6628">
      <w:pPr>
        <w:pStyle w:val="a4"/>
        <w:spacing w:line="400" w:lineRule="exact"/>
        <w:ind w:left="426" w:hanging="426"/>
        <w:jc w:val="right"/>
        <w:rPr>
          <w:rFonts w:cs="Traditional Arabic"/>
          <w:sz w:val="28"/>
          <w:szCs w:val="28"/>
        </w:rPr>
      </w:pPr>
      <w:proofErr w:type="spellStart"/>
      <w:r w:rsidRPr="00D452AF">
        <w:rPr>
          <w:rFonts w:cs="Traditional Arabic"/>
          <w:sz w:val="28"/>
          <w:szCs w:val="28"/>
        </w:rPr>
        <w:t>Musll</w:t>
      </w:r>
      <w:proofErr w:type="spellEnd"/>
      <w:r w:rsidRPr="00D452AF">
        <w:rPr>
          <w:rFonts w:cs="Traditional Arabic"/>
          <w:sz w:val="28"/>
          <w:szCs w:val="28"/>
        </w:rPr>
        <w:t xml:space="preserve"> - Middle Euphrates (New </w:t>
      </w:r>
      <w:proofErr w:type="gramStart"/>
      <w:r w:rsidRPr="00D452AF">
        <w:rPr>
          <w:rFonts w:cs="Traditional Arabic"/>
          <w:sz w:val="28"/>
          <w:szCs w:val="28"/>
        </w:rPr>
        <w:t>york</w:t>
      </w:r>
      <w:proofErr w:type="gramEnd"/>
      <w:r w:rsidRPr="00D452AF">
        <w:rPr>
          <w:rFonts w:cs="Traditional Arabic"/>
          <w:sz w:val="28"/>
          <w:szCs w:val="28"/>
        </w:rPr>
        <w:t xml:space="preserve"> 1927), p. 285.</w:t>
      </w:r>
    </w:p>
  </w:endnote>
  <w:endnote w:id="14">
    <w:p w:rsidR="0048584F" w:rsidRPr="00D452AF" w:rsidRDefault="0048584F" w:rsidP="002A6628">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14) البلاذري - فتوح، ص248، وانظر: 249.</w:t>
      </w:r>
    </w:p>
  </w:endnote>
  <w:endnote w:id="15">
    <w:p w:rsidR="0048584F" w:rsidRPr="00D452AF" w:rsidRDefault="0048584F" w:rsidP="007A00D4">
      <w:pPr>
        <w:pStyle w:val="a4"/>
        <w:spacing w:line="400" w:lineRule="exact"/>
        <w:ind w:left="426" w:hanging="426"/>
        <w:jc w:val="lowKashida"/>
        <w:rPr>
          <w:rFonts w:cs="Traditional Arabic"/>
          <w:sz w:val="28"/>
          <w:szCs w:val="28"/>
          <w:rtl/>
          <w:lang w:bidi="ar-JO"/>
        </w:rPr>
      </w:pPr>
      <w:r w:rsidRPr="00D452AF">
        <w:rPr>
          <w:rStyle w:val="a5"/>
          <w:rFonts w:cs="Traditional Arabic" w:hint="cs"/>
          <w:sz w:val="28"/>
          <w:szCs w:val="28"/>
          <w:vertAlign w:val="baseline"/>
          <w:rtl/>
        </w:rPr>
        <w:t>(</w:t>
      </w:r>
      <w:r w:rsidRPr="00D452AF">
        <w:rPr>
          <w:rFonts w:cs="Traditional Arabic" w:hint="cs"/>
          <w:sz w:val="28"/>
          <w:szCs w:val="28"/>
          <w:rtl/>
        </w:rPr>
        <w:t xml:space="preserve">15) الهمداني </w:t>
      </w:r>
      <w:r w:rsidRPr="00D452AF">
        <w:rPr>
          <w:rFonts w:cs="Traditional Arabic"/>
          <w:sz w:val="28"/>
          <w:szCs w:val="28"/>
          <w:rtl/>
        </w:rPr>
        <w:t>–</w:t>
      </w:r>
      <w:r w:rsidRPr="00D452AF">
        <w:rPr>
          <w:rFonts w:cs="Traditional Arabic" w:hint="cs"/>
          <w:sz w:val="28"/>
          <w:szCs w:val="28"/>
          <w:rtl/>
        </w:rPr>
        <w:t xml:space="preserve"> صفة جزيرة العرب (باعتناء الأكوع، دار اليمامة، ص70، ص275، ص319. البكري </w:t>
      </w:r>
      <w:r w:rsidRPr="00D452AF">
        <w:rPr>
          <w:rFonts w:cs="Traditional Arabic"/>
          <w:sz w:val="28"/>
          <w:szCs w:val="28"/>
          <w:rtl/>
        </w:rPr>
        <w:t>–</w:t>
      </w:r>
      <w:r w:rsidRPr="00D452AF">
        <w:rPr>
          <w:rFonts w:cs="Traditional Arabic" w:hint="cs"/>
          <w:sz w:val="28"/>
          <w:szCs w:val="28"/>
          <w:rtl/>
        </w:rPr>
        <w:t xml:space="preserve"> معجم، ج 1، ص23-24. البلاذري </w:t>
      </w:r>
      <w:r w:rsidRPr="00D452AF">
        <w:rPr>
          <w:rFonts w:cs="Traditional Arabic"/>
          <w:sz w:val="28"/>
          <w:szCs w:val="28"/>
          <w:rtl/>
        </w:rPr>
        <w:t>–</w:t>
      </w:r>
      <w:r w:rsidRPr="00D452AF">
        <w:rPr>
          <w:rFonts w:cs="Traditional Arabic" w:hint="cs"/>
          <w:sz w:val="28"/>
          <w:szCs w:val="28"/>
          <w:rtl/>
        </w:rPr>
        <w:t xml:space="preserve"> فتوح، ص182،</w:t>
      </w:r>
      <w:r w:rsidRPr="00D452AF">
        <w:rPr>
          <w:rFonts w:cs="Traditional Arabic" w:hint="cs"/>
          <w:sz w:val="28"/>
          <w:szCs w:val="28"/>
          <w:rtl/>
          <w:lang w:bidi="ar-JO"/>
        </w:rPr>
        <w:t xml:space="preserve"> </w:t>
      </w:r>
      <w:r w:rsidRPr="00D452AF">
        <w:rPr>
          <w:rFonts w:cs="Traditional Arabic" w:hint="cs"/>
          <w:sz w:val="28"/>
          <w:szCs w:val="28"/>
          <w:rtl/>
        </w:rPr>
        <w:t xml:space="preserve"> </w:t>
      </w:r>
      <w:proofErr w:type="spellStart"/>
      <w:r w:rsidRPr="00D452AF">
        <w:rPr>
          <w:rFonts w:cs="Traditional Arabic"/>
          <w:sz w:val="28"/>
          <w:szCs w:val="28"/>
        </w:rPr>
        <w:t>Musil</w:t>
      </w:r>
      <w:proofErr w:type="spellEnd"/>
      <w:r w:rsidRPr="00D452AF">
        <w:rPr>
          <w:rFonts w:cs="Traditional Arabic"/>
          <w:sz w:val="28"/>
          <w:szCs w:val="28"/>
        </w:rPr>
        <w:t>, op. cit., p. 312.</w:t>
      </w:r>
    </w:p>
  </w:endnote>
  <w:endnote w:id="16">
    <w:p w:rsidR="0048584F" w:rsidRPr="00D452AF" w:rsidRDefault="0048584F" w:rsidP="00A9353D">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16) البلاذري - فتوح، ص177.</w:t>
      </w:r>
    </w:p>
  </w:endnote>
  <w:endnote w:id="17">
    <w:p w:rsidR="0048584F" w:rsidRPr="00D452AF" w:rsidRDefault="0048584F" w:rsidP="0075171F">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17) البكري </w:t>
      </w:r>
      <w:r w:rsidRPr="00D452AF">
        <w:rPr>
          <w:rFonts w:cs="Traditional Arabic"/>
          <w:sz w:val="28"/>
          <w:szCs w:val="28"/>
          <w:rtl/>
        </w:rPr>
        <w:t>–</w:t>
      </w:r>
      <w:r w:rsidRPr="00D452AF">
        <w:rPr>
          <w:rFonts w:cs="Traditional Arabic" w:hint="cs"/>
          <w:sz w:val="28"/>
          <w:szCs w:val="28"/>
          <w:rtl/>
        </w:rPr>
        <w:t xml:space="preserve"> معجم، ج 1، ص69-71،  </w:t>
      </w:r>
      <w:r w:rsidRPr="00D452AF">
        <w:rPr>
          <w:rFonts w:cs="Traditional Arabic"/>
          <w:sz w:val="28"/>
          <w:szCs w:val="28"/>
        </w:rPr>
        <w:t xml:space="preserve">E. I- </w:t>
      </w:r>
      <w:r w:rsidRPr="00D452AF">
        <w:rPr>
          <w:rFonts w:cs="Traditional Arabic"/>
          <w:sz w:val="28"/>
          <w:szCs w:val="28"/>
          <w:vertAlign w:val="superscript"/>
        </w:rPr>
        <w:t>(2)</w:t>
      </w:r>
      <w:proofErr w:type="spellStart"/>
      <w:r w:rsidRPr="00D452AF">
        <w:rPr>
          <w:rFonts w:cs="Traditional Arabic"/>
          <w:sz w:val="28"/>
          <w:szCs w:val="28"/>
        </w:rPr>
        <w:t>Bakr</w:t>
      </w:r>
      <w:proofErr w:type="spellEnd"/>
      <w:r w:rsidRPr="00D452AF">
        <w:rPr>
          <w:rFonts w:cs="Traditional Arabic"/>
          <w:sz w:val="28"/>
          <w:szCs w:val="28"/>
        </w:rPr>
        <w:t xml:space="preserve"> b. Wail</w:t>
      </w:r>
    </w:p>
  </w:endnote>
  <w:endnote w:id="18">
    <w:p w:rsidR="0048584F" w:rsidRPr="00D452AF" w:rsidRDefault="007E3B0E" w:rsidP="001D653F">
      <w:pPr>
        <w:pStyle w:val="a4"/>
        <w:spacing w:line="400" w:lineRule="exact"/>
        <w:ind w:left="426" w:hanging="426"/>
        <w:jc w:val="lowKashida"/>
        <w:rPr>
          <w:rFonts w:cs="Traditional Arabic"/>
          <w:sz w:val="28"/>
          <w:szCs w:val="28"/>
          <w:rtl/>
          <w:lang w:bidi="ar-JO"/>
        </w:rPr>
      </w:pPr>
      <w:r w:rsidRPr="00D452AF">
        <w:rPr>
          <w:rFonts w:cs="Traditional Arabic" w:hint="cs"/>
          <w:sz w:val="28"/>
          <w:szCs w:val="28"/>
          <w:rtl/>
        </w:rPr>
        <w:t>(</w:t>
      </w:r>
      <w:r w:rsidR="0048584F" w:rsidRPr="00D452AF">
        <w:rPr>
          <w:rFonts w:cs="Traditional Arabic" w:hint="cs"/>
          <w:sz w:val="28"/>
          <w:szCs w:val="28"/>
          <w:rtl/>
        </w:rPr>
        <w:t>18) الطبري، س 1، ص821-822، ص249</w:t>
      </w:r>
      <w:r w:rsidR="0048584F" w:rsidRPr="00D452AF">
        <w:rPr>
          <w:rFonts w:cs="Traditional Arabic"/>
          <w:sz w:val="28"/>
          <w:szCs w:val="28"/>
        </w:rPr>
        <w:t>.</w:t>
      </w:r>
      <w:r w:rsidR="0048584F" w:rsidRPr="00D452AF">
        <w:rPr>
          <w:rFonts w:cs="Traditional Arabic" w:hint="cs"/>
          <w:sz w:val="28"/>
          <w:szCs w:val="28"/>
          <w:rtl/>
        </w:rPr>
        <w:t xml:space="preserve"> وانظر: س 1، ص724، ص747 </w:t>
      </w:r>
      <w:proofErr w:type="gramStart"/>
      <w:r w:rsidR="0048584F" w:rsidRPr="00D452AF">
        <w:rPr>
          <w:rFonts w:cs="Traditional Arabic" w:hint="cs"/>
          <w:sz w:val="28"/>
          <w:szCs w:val="28"/>
          <w:rtl/>
        </w:rPr>
        <w:t>عن</w:t>
      </w:r>
      <w:proofErr w:type="gramEnd"/>
      <w:r w:rsidR="0048584F" w:rsidRPr="00D452AF">
        <w:rPr>
          <w:rFonts w:cs="Traditional Arabic" w:hint="cs"/>
          <w:sz w:val="28"/>
          <w:szCs w:val="28"/>
          <w:rtl/>
        </w:rPr>
        <w:t xml:space="preserve"> قدم العرب في العراق. البكري</w:t>
      </w:r>
      <w:r w:rsidR="0048584F" w:rsidRPr="00D452AF">
        <w:rPr>
          <w:rFonts w:cs="Traditional Arabic"/>
          <w:sz w:val="28"/>
          <w:szCs w:val="28"/>
          <w:rtl/>
        </w:rPr>
        <w:t>–</w:t>
      </w:r>
      <w:r w:rsidR="0048584F" w:rsidRPr="00D452AF">
        <w:rPr>
          <w:rFonts w:cs="Traditional Arabic" w:hint="cs"/>
          <w:sz w:val="28"/>
          <w:szCs w:val="28"/>
          <w:rtl/>
        </w:rPr>
        <w:t xml:space="preserve"> معجم، ج 1، ص52-53. هذا إضافة إلى جماعة </w:t>
      </w:r>
      <w:proofErr w:type="gramStart"/>
      <w:r w:rsidR="0048584F" w:rsidRPr="00D452AF">
        <w:rPr>
          <w:rFonts w:cs="Traditional Arabic" w:hint="cs"/>
          <w:sz w:val="28"/>
          <w:szCs w:val="28"/>
          <w:rtl/>
        </w:rPr>
        <w:t>من</w:t>
      </w:r>
      <w:proofErr w:type="gramEnd"/>
      <w:r w:rsidR="0048584F" w:rsidRPr="00D452AF">
        <w:rPr>
          <w:rFonts w:cs="Traditional Arabic" w:hint="cs"/>
          <w:sz w:val="28"/>
          <w:szCs w:val="28"/>
          <w:rtl/>
        </w:rPr>
        <w:t xml:space="preserve"> بكر بن وائل، المبرد، ج 2، ص426.</w:t>
      </w:r>
    </w:p>
  </w:endnote>
  <w:endnote w:id="19">
    <w:p w:rsidR="0048584F" w:rsidRPr="00D452AF" w:rsidRDefault="0048584F" w:rsidP="00A9353D">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19) الهمداني، ص149.</w:t>
      </w:r>
    </w:p>
  </w:endnote>
  <w:endnote w:id="20">
    <w:p w:rsidR="007A00D4" w:rsidRDefault="0048584F" w:rsidP="00521566">
      <w:pPr>
        <w:pStyle w:val="a4"/>
        <w:spacing w:line="400" w:lineRule="exact"/>
        <w:ind w:left="426" w:hanging="426"/>
        <w:jc w:val="lowKashida"/>
        <w:rPr>
          <w:rFonts w:cs="Traditional Arabic"/>
          <w:sz w:val="28"/>
          <w:szCs w:val="28"/>
          <w:rtl/>
          <w:lang w:bidi="ar-JO"/>
        </w:rPr>
      </w:pPr>
      <w:r w:rsidRPr="00D452AF">
        <w:rPr>
          <w:rStyle w:val="a5"/>
          <w:rFonts w:cs="Traditional Arabic" w:hint="cs"/>
          <w:sz w:val="28"/>
          <w:szCs w:val="28"/>
          <w:vertAlign w:val="baseline"/>
          <w:rtl/>
        </w:rPr>
        <w:t>(</w:t>
      </w:r>
      <w:r w:rsidRPr="00D452AF">
        <w:rPr>
          <w:rFonts w:cs="Traditional Arabic" w:hint="cs"/>
          <w:sz w:val="28"/>
          <w:szCs w:val="28"/>
          <w:rtl/>
        </w:rPr>
        <w:t xml:space="preserve">20) البكري - معجم، ج 1، ص85-86. ابن أعثم الكوفي - فتوح، ج 1، ص88-89. ويذكر الهمداني أنها تمتد من </w:t>
      </w:r>
      <w:r w:rsidR="00BF6064" w:rsidRPr="00D452AF">
        <w:rPr>
          <w:rFonts w:cs="Traditional Arabic" w:hint="cs"/>
          <w:sz w:val="28"/>
          <w:szCs w:val="28"/>
          <w:rtl/>
        </w:rPr>
        <w:t>الأ</w:t>
      </w:r>
      <w:r w:rsidRPr="00D452AF">
        <w:rPr>
          <w:rFonts w:cs="Traditional Arabic" w:hint="cs"/>
          <w:sz w:val="28"/>
          <w:szCs w:val="28"/>
          <w:rtl/>
        </w:rPr>
        <w:t xml:space="preserve">بلة إلى هيت، ص169. وكان إمارة </w:t>
      </w:r>
      <w:proofErr w:type="spellStart"/>
      <w:r w:rsidRPr="00D452AF">
        <w:rPr>
          <w:rFonts w:cs="Traditional Arabic" w:hint="cs"/>
          <w:sz w:val="28"/>
          <w:szCs w:val="28"/>
          <w:rtl/>
        </w:rPr>
        <w:t>ميسين</w:t>
      </w:r>
      <w:proofErr w:type="spellEnd"/>
      <w:r w:rsidRPr="00D452AF">
        <w:rPr>
          <w:rFonts w:cs="Traditional Arabic" w:hint="cs"/>
          <w:sz w:val="28"/>
          <w:szCs w:val="28"/>
          <w:rtl/>
        </w:rPr>
        <w:t xml:space="preserve"> (ميسان) عند مصب دجلة يحكمها عرب وافدون من عمان وذلك قبل قيام الحيرة. </w:t>
      </w:r>
      <w:proofErr w:type="spellStart"/>
      <w:r w:rsidRPr="00D452AF">
        <w:rPr>
          <w:rFonts w:cs="Traditional Arabic" w:hint="cs"/>
          <w:sz w:val="28"/>
          <w:szCs w:val="28"/>
          <w:rtl/>
        </w:rPr>
        <w:t>كرستنسن</w:t>
      </w:r>
      <w:proofErr w:type="spellEnd"/>
      <w:r w:rsidRPr="00D452AF">
        <w:rPr>
          <w:rFonts w:cs="Traditional Arabic" w:hint="cs"/>
          <w:sz w:val="28"/>
          <w:szCs w:val="28"/>
          <w:rtl/>
        </w:rPr>
        <w:t xml:space="preserve"> </w:t>
      </w:r>
      <w:r w:rsidRPr="00D452AF">
        <w:rPr>
          <w:rFonts w:cs="Traditional Arabic"/>
          <w:sz w:val="28"/>
          <w:szCs w:val="28"/>
          <w:rtl/>
        </w:rPr>
        <w:t>–</w:t>
      </w:r>
      <w:r w:rsidRPr="00D452AF">
        <w:rPr>
          <w:rFonts w:cs="Traditional Arabic" w:hint="cs"/>
          <w:sz w:val="28"/>
          <w:szCs w:val="28"/>
          <w:rtl/>
        </w:rPr>
        <w:t xml:space="preserve"> إيران زمن الساسانيين، ص75. </w:t>
      </w:r>
      <w:proofErr w:type="gramStart"/>
      <w:r w:rsidRPr="00D452AF">
        <w:rPr>
          <w:rFonts w:cs="Traditional Arabic" w:hint="cs"/>
          <w:sz w:val="28"/>
          <w:szCs w:val="28"/>
          <w:rtl/>
        </w:rPr>
        <w:t>وانظر</w:t>
      </w:r>
      <w:proofErr w:type="gramEnd"/>
      <w:r w:rsidRPr="00D452AF">
        <w:rPr>
          <w:rFonts w:cs="Traditional Arabic" w:hint="cs"/>
          <w:sz w:val="28"/>
          <w:szCs w:val="28"/>
          <w:rtl/>
        </w:rPr>
        <w:t>:</w:t>
      </w:r>
    </w:p>
    <w:p w:rsidR="0048584F" w:rsidRPr="00521566" w:rsidRDefault="0048584F" w:rsidP="007A00D4">
      <w:pPr>
        <w:pStyle w:val="a4"/>
        <w:spacing w:line="400" w:lineRule="exact"/>
        <w:ind w:left="426" w:hanging="426"/>
        <w:jc w:val="center"/>
        <w:rPr>
          <w:rFonts w:cs="Traditional Arabic"/>
          <w:sz w:val="28"/>
          <w:szCs w:val="28"/>
        </w:rPr>
      </w:pPr>
      <w:proofErr w:type="spellStart"/>
      <w:r w:rsidRPr="00521566">
        <w:rPr>
          <w:rFonts w:cs="Traditional Arabic"/>
          <w:sz w:val="28"/>
          <w:szCs w:val="28"/>
        </w:rPr>
        <w:t>Musil</w:t>
      </w:r>
      <w:proofErr w:type="spellEnd"/>
      <w:r w:rsidRPr="00521566">
        <w:rPr>
          <w:rFonts w:cs="Traditional Arabic"/>
          <w:sz w:val="28"/>
          <w:szCs w:val="28"/>
        </w:rPr>
        <w:t xml:space="preserve">, op. cit., p. 285. E. I (1) </w:t>
      </w:r>
      <w:proofErr w:type="spellStart"/>
      <w:r w:rsidRPr="00521566">
        <w:rPr>
          <w:rFonts w:cs="Traditional Arabic"/>
          <w:sz w:val="28"/>
          <w:szCs w:val="28"/>
        </w:rPr>
        <w:t>Bakr</w:t>
      </w:r>
      <w:proofErr w:type="spellEnd"/>
      <w:r w:rsidR="007A00D4">
        <w:rPr>
          <w:rFonts w:cs="Traditional Arabic"/>
          <w:sz w:val="28"/>
          <w:szCs w:val="28"/>
        </w:rPr>
        <w:t xml:space="preserve"> </w:t>
      </w:r>
      <w:r w:rsidRPr="00521566">
        <w:rPr>
          <w:rFonts w:cs="Traditional Arabic"/>
          <w:sz w:val="28"/>
          <w:szCs w:val="28"/>
        </w:rPr>
        <w:t xml:space="preserve"> </w:t>
      </w:r>
      <w:proofErr w:type="spellStart"/>
      <w:r w:rsidRPr="00521566">
        <w:rPr>
          <w:rFonts w:cs="Traditional Arabic"/>
          <w:sz w:val="28"/>
          <w:szCs w:val="28"/>
        </w:rPr>
        <w:t>Ibn</w:t>
      </w:r>
      <w:proofErr w:type="spellEnd"/>
      <w:r w:rsidRPr="00521566">
        <w:rPr>
          <w:rFonts w:cs="Traditional Arabic"/>
          <w:sz w:val="28"/>
          <w:szCs w:val="28"/>
        </w:rPr>
        <w:t xml:space="preserve"> Wall</w:t>
      </w:r>
    </w:p>
  </w:endnote>
  <w:endnote w:id="21">
    <w:p w:rsidR="0048584F" w:rsidRPr="00D452AF" w:rsidRDefault="0048584F" w:rsidP="007A00D4">
      <w:pPr>
        <w:pStyle w:val="a4"/>
        <w:spacing w:line="44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21) الجاحظ </w:t>
      </w:r>
      <w:r w:rsidRPr="00D452AF">
        <w:rPr>
          <w:rFonts w:cs="Traditional Arabic"/>
          <w:sz w:val="28"/>
          <w:szCs w:val="28"/>
          <w:rtl/>
        </w:rPr>
        <w:t>–</w:t>
      </w:r>
      <w:r w:rsidRPr="00D452AF">
        <w:rPr>
          <w:rFonts w:cs="Traditional Arabic" w:hint="cs"/>
          <w:sz w:val="28"/>
          <w:szCs w:val="28"/>
          <w:rtl/>
        </w:rPr>
        <w:t xml:space="preserve"> البيان والتبيين (باعتناء، عبدالسلام هارون، القاهرة، 1960-1)، ج 2، ص130. البلاذري - فتوح، ص488، أنساب، ج 4، ق 1، ص190، ص202. الطبري، س 2، ص433.</w:t>
      </w:r>
    </w:p>
  </w:endnote>
  <w:endnote w:id="22">
    <w:p w:rsidR="0048584F" w:rsidRPr="00D452AF" w:rsidRDefault="0048584F" w:rsidP="007A00D4">
      <w:pPr>
        <w:pStyle w:val="a4"/>
        <w:spacing w:line="44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22) الطبري، س 2، ص434. البلاذري - أنساب، ج 4، ق 2، ص1156.</w:t>
      </w:r>
    </w:p>
  </w:endnote>
  <w:endnote w:id="23">
    <w:p w:rsidR="0048584F" w:rsidRPr="00D452AF" w:rsidRDefault="0048584F" w:rsidP="007A00D4">
      <w:pPr>
        <w:pStyle w:val="a4"/>
        <w:spacing w:line="44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23) الطبري، س 1، ص2804.</w:t>
      </w:r>
    </w:p>
  </w:endnote>
  <w:endnote w:id="24">
    <w:p w:rsidR="0048584F" w:rsidRPr="00D452AF" w:rsidRDefault="0048584F" w:rsidP="007A00D4">
      <w:pPr>
        <w:pStyle w:val="a4"/>
        <w:spacing w:line="44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24) ن, م.، س 1، ص2805. البلاذري - فتوح، ص350. ياقوت - معجم البلدان، ج 1، ص492.</w:t>
      </w:r>
    </w:p>
  </w:endnote>
  <w:endnote w:id="25">
    <w:p w:rsidR="0048584F" w:rsidRPr="00D452AF" w:rsidRDefault="0048584F" w:rsidP="007A00D4">
      <w:pPr>
        <w:pStyle w:val="a4"/>
        <w:spacing w:line="440" w:lineRule="exact"/>
        <w:ind w:left="426" w:hanging="426"/>
        <w:jc w:val="lowKashida"/>
        <w:rPr>
          <w:rFonts w:cs="Traditional Arabic"/>
          <w:sz w:val="28"/>
          <w:szCs w:val="28"/>
          <w:rtl/>
        </w:rPr>
      </w:pPr>
      <w:r w:rsidRPr="00287DA7">
        <w:rPr>
          <w:rStyle w:val="a5"/>
          <w:rFonts w:cs="Traditional Arabic"/>
          <w:sz w:val="2"/>
          <w:szCs w:val="2"/>
        </w:rPr>
        <w:endnoteRef/>
      </w:r>
      <w:r w:rsidRPr="00D452AF">
        <w:rPr>
          <w:rFonts w:cs="Traditional Arabic" w:hint="cs"/>
          <w:sz w:val="28"/>
          <w:szCs w:val="28"/>
          <w:rtl/>
        </w:rPr>
        <w:t xml:space="preserve">(25) البلاذري - فتوح، ص334. الأزدي </w:t>
      </w:r>
      <w:r w:rsidRPr="00D452AF">
        <w:rPr>
          <w:rFonts w:cs="Traditional Arabic"/>
          <w:sz w:val="28"/>
          <w:szCs w:val="28"/>
          <w:rtl/>
        </w:rPr>
        <w:t>–</w:t>
      </w:r>
      <w:r w:rsidRPr="00D452AF">
        <w:rPr>
          <w:rFonts w:cs="Traditional Arabic" w:hint="cs"/>
          <w:sz w:val="28"/>
          <w:szCs w:val="28"/>
          <w:rtl/>
        </w:rPr>
        <w:t xml:space="preserve"> تاريخ الموصل (باعتناء علي حبيبة، القاهرة 1976) ج 2، ص183، ص313-315، ص332، ص350. </w:t>
      </w:r>
      <w:proofErr w:type="gramStart"/>
      <w:r w:rsidRPr="00D452AF">
        <w:rPr>
          <w:rFonts w:cs="Traditional Arabic" w:hint="cs"/>
          <w:sz w:val="28"/>
          <w:szCs w:val="28"/>
          <w:rtl/>
        </w:rPr>
        <w:t>ياقوت</w:t>
      </w:r>
      <w:proofErr w:type="gramEnd"/>
      <w:r w:rsidRPr="00D452AF">
        <w:rPr>
          <w:rFonts w:cs="Traditional Arabic" w:hint="cs"/>
          <w:sz w:val="28"/>
          <w:szCs w:val="28"/>
          <w:rtl/>
        </w:rPr>
        <w:t xml:space="preserve"> - بلدان، ج 1، ص492.</w:t>
      </w:r>
    </w:p>
  </w:endnote>
  <w:endnote w:id="26">
    <w:p w:rsidR="0048584F" w:rsidRPr="00D452AF" w:rsidRDefault="007E3B0E" w:rsidP="007A00D4">
      <w:pPr>
        <w:pStyle w:val="a4"/>
        <w:spacing w:line="440" w:lineRule="exact"/>
        <w:ind w:left="426" w:hanging="426"/>
        <w:jc w:val="lowKashida"/>
        <w:rPr>
          <w:rFonts w:cs="Traditional Arabic"/>
          <w:sz w:val="28"/>
          <w:szCs w:val="28"/>
          <w:rtl/>
        </w:rPr>
      </w:pPr>
      <w:r w:rsidRPr="00D452AF">
        <w:rPr>
          <w:rFonts w:cs="Traditional Arabic" w:hint="cs"/>
          <w:sz w:val="28"/>
          <w:szCs w:val="28"/>
          <w:rtl/>
        </w:rPr>
        <w:t>(</w:t>
      </w:r>
      <w:r w:rsidR="0048584F" w:rsidRPr="00D452AF">
        <w:rPr>
          <w:rFonts w:cs="Traditional Arabic" w:hint="cs"/>
          <w:sz w:val="28"/>
          <w:szCs w:val="28"/>
          <w:rtl/>
        </w:rPr>
        <w:t>26) البلاذري - فتوح، ص177.</w:t>
      </w:r>
    </w:p>
  </w:endnote>
  <w:endnote w:id="27">
    <w:p w:rsidR="0048584F" w:rsidRPr="00D452AF" w:rsidRDefault="007E3B0E" w:rsidP="007A00D4">
      <w:pPr>
        <w:pStyle w:val="a4"/>
        <w:spacing w:line="440" w:lineRule="exact"/>
        <w:ind w:left="426" w:hanging="426"/>
        <w:jc w:val="lowKashida"/>
        <w:rPr>
          <w:rFonts w:cs="Traditional Arabic"/>
          <w:sz w:val="28"/>
          <w:szCs w:val="28"/>
          <w:rtl/>
        </w:rPr>
      </w:pPr>
      <w:r w:rsidRPr="00D452AF">
        <w:rPr>
          <w:rFonts w:cs="Traditional Arabic" w:hint="cs"/>
          <w:sz w:val="28"/>
          <w:szCs w:val="28"/>
          <w:rtl/>
        </w:rPr>
        <w:t>(</w:t>
      </w:r>
      <w:r w:rsidR="0048584F" w:rsidRPr="00D452AF">
        <w:rPr>
          <w:rFonts w:cs="Traditional Arabic" w:hint="cs"/>
          <w:sz w:val="28"/>
          <w:szCs w:val="28"/>
          <w:rtl/>
        </w:rPr>
        <w:t xml:space="preserve">27) ن. م. ص178. </w:t>
      </w:r>
      <w:proofErr w:type="gramStart"/>
      <w:r w:rsidR="0048584F" w:rsidRPr="00D452AF">
        <w:rPr>
          <w:rFonts w:cs="Traditional Arabic" w:hint="cs"/>
          <w:sz w:val="28"/>
          <w:szCs w:val="28"/>
          <w:rtl/>
        </w:rPr>
        <w:t>ياقوت</w:t>
      </w:r>
      <w:proofErr w:type="gramEnd"/>
      <w:r w:rsidR="0048584F" w:rsidRPr="00D452AF">
        <w:rPr>
          <w:rFonts w:cs="Traditional Arabic" w:hint="cs"/>
          <w:sz w:val="28"/>
          <w:szCs w:val="28"/>
          <w:rtl/>
        </w:rPr>
        <w:t xml:space="preserve"> - بلدان، ج 4، ص391.</w:t>
      </w:r>
    </w:p>
  </w:endnote>
  <w:endnote w:id="28">
    <w:p w:rsidR="0048584F" w:rsidRPr="00D452AF" w:rsidRDefault="007E3B0E" w:rsidP="007A00D4">
      <w:pPr>
        <w:pStyle w:val="a4"/>
        <w:spacing w:line="440" w:lineRule="exact"/>
        <w:ind w:left="426" w:hanging="426"/>
        <w:jc w:val="lowKashida"/>
        <w:rPr>
          <w:rFonts w:cs="Traditional Arabic"/>
          <w:sz w:val="28"/>
          <w:szCs w:val="28"/>
          <w:rtl/>
        </w:rPr>
      </w:pPr>
      <w:r w:rsidRPr="00D452AF">
        <w:rPr>
          <w:rFonts w:cs="Traditional Arabic" w:hint="cs"/>
          <w:sz w:val="28"/>
          <w:szCs w:val="28"/>
          <w:rtl/>
        </w:rPr>
        <w:t>(</w:t>
      </w:r>
      <w:r w:rsidR="0048584F" w:rsidRPr="00D452AF">
        <w:rPr>
          <w:rFonts w:cs="Traditional Arabic" w:hint="cs"/>
          <w:sz w:val="28"/>
          <w:szCs w:val="28"/>
          <w:rtl/>
        </w:rPr>
        <w:t>28) الهمداني، ص275-276. الأزدي- تاريخ، ج 2، ص332-333، ص314-315.</w:t>
      </w:r>
    </w:p>
  </w:endnote>
  <w:endnote w:id="29">
    <w:p w:rsidR="0048584F" w:rsidRPr="00D452AF" w:rsidRDefault="0048584F" w:rsidP="007A00D4">
      <w:pPr>
        <w:pStyle w:val="a4"/>
        <w:spacing w:line="440" w:lineRule="exact"/>
        <w:ind w:left="426" w:hanging="426"/>
        <w:jc w:val="lowKashida"/>
        <w:rPr>
          <w:rFonts w:cs="Traditional Arabic"/>
          <w:sz w:val="28"/>
          <w:szCs w:val="28"/>
          <w:rtl/>
        </w:rPr>
      </w:pPr>
      <w:r w:rsidRPr="00D452AF">
        <w:rPr>
          <w:rFonts w:cs="Traditional Arabic" w:hint="cs"/>
          <w:sz w:val="28"/>
          <w:szCs w:val="28"/>
          <w:rtl/>
          <w:lang w:bidi="ar-LB"/>
        </w:rPr>
        <w:t>(29)</w:t>
      </w:r>
      <w:r w:rsidRPr="00D452AF">
        <w:rPr>
          <w:rFonts w:cs="Traditional Arabic" w:hint="cs"/>
          <w:sz w:val="28"/>
          <w:szCs w:val="28"/>
          <w:rtl/>
        </w:rPr>
        <w:t xml:space="preserve"> الطبري، س 2، ص1874.</w:t>
      </w:r>
    </w:p>
  </w:endnote>
  <w:endnote w:id="30">
    <w:p w:rsidR="0048584F" w:rsidRPr="00D452AF" w:rsidRDefault="007E3B0E" w:rsidP="007A00D4">
      <w:pPr>
        <w:pStyle w:val="a4"/>
        <w:spacing w:line="440" w:lineRule="exact"/>
        <w:ind w:left="246" w:hanging="246"/>
        <w:jc w:val="lowKashida"/>
        <w:rPr>
          <w:rFonts w:cs="Traditional Arabic"/>
          <w:sz w:val="28"/>
          <w:szCs w:val="28"/>
          <w:rtl/>
        </w:rPr>
      </w:pPr>
      <w:r w:rsidRPr="00D452AF">
        <w:rPr>
          <w:rFonts w:cs="Traditional Arabic" w:hint="cs"/>
          <w:sz w:val="28"/>
          <w:szCs w:val="28"/>
          <w:rtl/>
        </w:rPr>
        <w:t>(</w:t>
      </w:r>
      <w:r w:rsidR="0048584F" w:rsidRPr="00D452AF">
        <w:rPr>
          <w:rFonts w:cs="Traditional Arabic" w:hint="cs"/>
          <w:sz w:val="28"/>
          <w:szCs w:val="28"/>
          <w:rtl/>
        </w:rPr>
        <w:t xml:space="preserve">30) يشير البلاذري مثلاً إلى مسالح أو حاميات في </w:t>
      </w:r>
      <w:r w:rsidR="00BF6064" w:rsidRPr="00D452AF">
        <w:rPr>
          <w:rFonts w:cs="Traditional Arabic" w:hint="cs"/>
          <w:sz w:val="28"/>
          <w:szCs w:val="28"/>
          <w:rtl/>
        </w:rPr>
        <w:t>الأ</w:t>
      </w:r>
      <w:r w:rsidR="0048584F" w:rsidRPr="00D452AF">
        <w:rPr>
          <w:rFonts w:cs="Traditional Arabic" w:hint="cs"/>
          <w:sz w:val="28"/>
          <w:szCs w:val="28"/>
          <w:rtl/>
        </w:rPr>
        <w:t xml:space="preserve">بلة والخريبة والعذيب وعين التمر وعلى أطراف الفرات الأوسط، فتوح، ص242-3، ص246، ص254-5، ص250، ص276-7/ ص341. وانظر: ابن </w:t>
      </w:r>
      <w:proofErr w:type="gramStart"/>
      <w:r w:rsidR="0048584F" w:rsidRPr="00D452AF">
        <w:rPr>
          <w:rFonts w:cs="Traditional Arabic" w:hint="cs"/>
          <w:sz w:val="28"/>
          <w:szCs w:val="28"/>
          <w:rtl/>
        </w:rPr>
        <w:t>سعد</w:t>
      </w:r>
      <w:proofErr w:type="gramEnd"/>
      <w:r w:rsidR="0048584F" w:rsidRPr="00D452AF">
        <w:rPr>
          <w:rFonts w:cs="Traditional Arabic" w:hint="cs"/>
          <w:sz w:val="28"/>
          <w:szCs w:val="28"/>
          <w:rtl/>
        </w:rPr>
        <w:t>، ج 7، ق 1، ص77، ص121. أبو يوسف - الخراج (بولاق 1302) ص83-4. المسعودي - مروج، ج2، ص240-1.</w:t>
      </w:r>
    </w:p>
  </w:endnote>
  <w:endnote w:id="31">
    <w:p w:rsidR="0048584F" w:rsidRPr="00D452AF" w:rsidRDefault="0048584F" w:rsidP="007A00D4">
      <w:pPr>
        <w:pStyle w:val="a4"/>
        <w:spacing w:line="440" w:lineRule="exact"/>
        <w:ind w:left="426" w:hanging="426"/>
        <w:jc w:val="lowKashida"/>
        <w:rPr>
          <w:rFonts w:cs="Traditional Arabic"/>
          <w:sz w:val="28"/>
          <w:szCs w:val="28"/>
          <w:rtl/>
        </w:rPr>
      </w:pPr>
      <w:r w:rsidRPr="00D452AF">
        <w:rPr>
          <w:rFonts w:cs="Traditional Arabic" w:hint="cs"/>
          <w:sz w:val="28"/>
          <w:szCs w:val="28"/>
          <w:rtl/>
        </w:rPr>
        <w:t>(</w:t>
      </w:r>
      <w:r w:rsidRPr="00D452AF">
        <w:rPr>
          <w:rFonts w:cs="Traditional Arabic" w:hint="cs"/>
          <w:sz w:val="28"/>
          <w:szCs w:val="28"/>
          <w:rtl/>
          <w:lang w:bidi="ar-KW"/>
        </w:rPr>
        <w:t>31</w:t>
      </w:r>
      <w:r w:rsidRPr="00D452AF">
        <w:rPr>
          <w:rFonts w:cs="Traditional Arabic" w:hint="cs"/>
          <w:sz w:val="28"/>
          <w:szCs w:val="28"/>
          <w:rtl/>
        </w:rPr>
        <w:t xml:space="preserve">) الصولي - أدب الكتّاب، ص75. البلاذري </w:t>
      </w:r>
      <w:r w:rsidRPr="00D452AF">
        <w:rPr>
          <w:rFonts w:cs="Traditional Arabic"/>
          <w:sz w:val="28"/>
          <w:szCs w:val="28"/>
          <w:rtl/>
        </w:rPr>
        <w:t>–</w:t>
      </w:r>
      <w:r w:rsidRPr="00D452AF">
        <w:rPr>
          <w:rFonts w:cs="Traditional Arabic" w:hint="cs"/>
          <w:sz w:val="28"/>
          <w:szCs w:val="28"/>
          <w:rtl/>
        </w:rPr>
        <w:t xml:space="preserve"> فتوح، ص265. يحيى </w:t>
      </w:r>
      <w:proofErr w:type="gramStart"/>
      <w:r w:rsidRPr="00D452AF">
        <w:rPr>
          <w:rFonts w:cs="Traditional Arabic" w:hint="cs"/>
          <w:sz w:val="28"/>
          <w:szCs w:val="28"/>
          <w:rtl/>
        </w:rPr>
        <w:t>بن</w:t>
      </w:r>
      <w:proofErr w:type="gramEnd"/>
      <w:r w:rsidRPr="00D452AF">
        <w:rPr>
          <w:rFonts w:cs="Traditional Arabic" w:hint="cs"/>
          <w:sz w:val="28"/>
          <w:szCs w:val="28"/>
          <w:rtl/>
        </w:rPr>
        <w:t xml:space="preserve"> آدم. الخراج، ص4. أبو يوسف - الخراج، ص85.</w:t>
      </w:r>
    </w:p>
  </w:endnote>
  <w:endnote w:id="32">
    <w:p w:rsidR="0048584F" w:rsidRPr="007A00D4" w:rsidRDefault="0048584F" w:rsidP="007A00D4">
      <w:pPr>
        <w:pStyle w:val="a4"/>
        <w:spacing w:line="440" w:lineRule="exact"/>
        <w:ind w:left="426" w:hanging="426"/>
        <w:jc w:val="lowKashida"/>
        <w:rPr>
          <w:rFonts w:cs="Traditional Arabic"/>
          <w:sz w:val="28"/>
          <w:szCs w:val="28"/>
          <w:rtl/>
        </w:rPr>
      </w:pPr>
      <w:r w:rsidRPr="007A00D4">
        <w:rPr>
          <w:rFonts w:cs="Traditional Arabic"/>
          <w:sz w:val="28"/>
          <w:szCs w:val="28"/>
        </w:rPr>
        <w:t xml:space="preserve"> </w:t>
      </w:r>
      <w:proofErr w:type="gramStart"/>
      <w:r w:rsidRPr="007A00D4">
        <w:rPr>
          <w:rFonts w:cs="Traditional Arabic"/>
          <w:sz w:val="28"/>
          <w:szCs w:val="28"/>
        </w:rPr>
        <w:t>)</w:t>
      </w:r>
      <w:r w:rsidRPr="007A00D4">
        <w:rPr>
          <w:rFonts w:cs="Traditional Arabic" w:hint="cs"/>
          <w:sz w:val="28"/>
          <w:szCs w:val="28"/>
          <w:rtl/>
        </w:rPr>
        <w:t>32</w:t>
      </w:r>
      <w:proofErr w:type="gramEnd"/>
      <w:r w:rsidRPr="007A00D4">
        <w:rPr>
          <w:rFonts w:cs="Traditional Arabic" w:hint="cs"/>
          <w:sz w:val="28"/>
          <w:szCs w:val="28"/>
          <w:rtl/>
        </w:rPr>
        <w:t xml:space="preserve">) المسعودي - التنبيه </w:t>
      </w:r>
      <w:r w:rsidR="00737DD0" w:rsidRPr="007A00D4">
        <w:rPr>
          <w:rFonts w:cs="Traditional Arabic" w:hint="cs"/>
          <w:sz w:val="28"/>
          <w:szCs w:val="28"/>
          <w:rtl/>
        </w:rPr>
        <w:t>والإ</w:t>
      </w:r>
      <w:r w:rsidRPr="007A00D4">
        <w:rPr>
          <w:rFonts w:cs="Traditional Arabic" w:hint="cs"/>
          <w:sz w:val="28"/>
          <w:szCs w:val="28"/>
          <w:rtl/>
        </w:rPr>
        <w:t>شراف، ص38. أبو يوسف - الخراج، ص23.</w:t>
      </w:r>
    </w:p>
  </w:endnote>
  <w:endnote w:id="33">
    <w:p w:rsidR="0048584F" w:rsidRPr="007A00D4" w:rsidRDefault="0048584F" w:rsidP="007A00D4">
      <w:pPr>
        <w:pStyle w:val="a4"/>
        <w:spacing w:line="44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rPr>
        <w:t>33</w:t>
      </w:r>
      <w:proofErr w:type="gramEnd"/>
      <w:r w:rsidRPr="007A00D4">
        <w:rPr>
          <w:rFonts w:cs="Traditional Arabic" w:hint="cs"/>
          <w:sz w:val="28"/>
          <w:szCs w:val="28"/>
          <w:rtl/>
        </w:rPr>
        <w:t xml:space="preserve">) تاج العروس، ج 2، ص270-1 (نبط)، ويسمون أيضاً الكلدانية. </w:t>
      </w:r>
      <w:proofErr w:type="gramStart"/>
      <w:r w:rsidRPr="007A00D4">
        <w:rPr>
          <w:rFonts w:cs="Traditional Arabic" w:hint="cs"/>
          <w:sz w:val="28"/>
          <w:szCs w:val="28"/>
          <w:rtl/>
        </w:rPr>
        <w:t>ياقوت</w:t>
      </w:r>
      <w:proofErr w:type="gramEnd"/>
      <w:r w:rsidRPr="007A00D4">
        <w:rPr>
          <w:rFonts w:cs="Traditional Arabic" w:hint="cs"/>
          <w:sz w:val="28"/>
          <w:szCs w:val="28"/>
          <w:rtl/>
        </w:rPr>
        <w:t xml:space="preserve"> </w:t>
      </w:r>
      <w:r w:rsidRPr="007A00D4">
        <w:rPr>
          <w:rFonts w:cs="Traditional Arabic"/>
          <w:sz w:val="28"/>
          <w:szCs w:val="28"/>
          <w:rtl/>
        </w:rPr>
        <w:t>–</w:t>
      </w:r>
      <w:r w:rsidRPr="007A00D4">
        <w:rPr>
          <w:rFonts w:cs="Traditional Arabic" w:hint="cs"/>
          <w:sz w:val="28"/>
          <w:szCs w:val="28"/>
          <w:rtl/>
        </w:rPr>
        <w:t xml:space="preserve"> بلدان، ج 1، ص247-8، ج 3، ص175. المسعودي - مروج، ج 3، ص95 وما بعدها.</w:t>
      </w:r>
    </w:p>
  </w:endnote>
  <w:endnote w:id="34">
    <w:p w:rsidR="0048584F" w:rsidRPr="007A00D4" w:rsidRDefault="0048584F" w:rsidP="007A00D4">
      <w:pPr>
        <w:pStyle w:val="a4"/>
        <w:spacing w:line="44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lang w:bidi="ar-LB"/>
        </w:rPr>
        <w:t>34</w:t>
      </w:r>
      <w:proofErr w:type="gramEnd"/>
      <w:r w:rsidRPr="007A00D4">
        <w:rPr>
          <w:rFonts w:cs="Traditional Arabic" w:hint="cs"/>
          <w:sz w:val="28"/>
          <w:szCs w:val="28"/>
          <w:rtl/>
        </w:rPr>
        <w:t>) انظر: يحيى بن آدم - الخراج، ص57-9.</w:t>
      </w:r>
    </w:p>
  </w:endnote>
  <w:endnote w:id="35">
    <w:p w:rsidR="0048584F" w:rsidRPr="007A00D4" w:rsidRDefault="0048584F" w:rsidP="003D600D">
      <w:pPr>
        <w:pStyle w:val="a4"/>
        <w:spacing w:line="400" w:lineRule="exact"/>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lang w:bidi="ar-LB"/>
        </w:rPr>
        <w:t>35</w:t>
      </w:r>
      <w:proofErr w:type="gramEnd"/>
      <w:r w:rsidRPr="007A00D4">
        <w:rPr>
          <w:rFonts w:cs="Traditional Arabic" w:hint="cs"/>
          <w:sz w:val="28"/>
          <w:szCs w:val="28"/>
          <w:rtl/>
        </w:rPr>
        <w:t>) ن. م. ص22-23. ابن وحشية - الفلاحة النبطية (</w:t>
      </w:r>
      <w:proofErr w:type="gramStart"/>
      <w:r w:rsidRPr="007A00D4">
        <w:rPr>
          <w:rFonts w:cs="Traditional Arabic" w:hint="cs"/>
          <w:sz w:val="28"/>
          <w:szCs w:val="28"/>
          <w:rtl/>
        </w:rPr>
        <w:t>خط</w:t>
      </w:r>
      <w:proofErr w:type="gramEnd"/>
      <w:r w:rsidRPr="007A00D4">
        <w:rPr>
          <w:rFonts w:cs="Traditional Arabic" w:hint="cs"/>
          <w:sz w:val="28"/>
          <w:szCs w:val="28"/>
          <w:rtl/>
        </w:rPr>
        <w:t xml:space="preserve"> - مكتبة أحمد الثالث، رقم 1989/1)، ص1-2.</w:t>
      </w:r>
    </w:p>
  </w:endnote>
  <w:endnote w:id="36">
    <w:p w:rsidR="0048584F" w:rsidRPr="007A00D4" w:rsidRDefault="0048584F" w:rsidP="00A9353D">
      <w:pPr>
        <w:pStyle w:val="a4"/>
        <w:spacing w:line="40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lang w:bidi="ar-KW"/>
        </w:rPr>
        <w:t>36</w:t>
      </w:r>
      <w:proofErr w:type="gramEnd"/>
      <w:r w:rsidRPr="007A00D4">
        <w:rPr>
          <w:rFonts w:cs="Traditional Arabic" w:hint="cs"/>
          <w:sz w:val="28"/>
          <w:szCs w:val="28"/>
          <w:rtl/>
        </w:rPr>
        <w:t>) المسعودي - التنبيه، ص39.</w:t>
      </w:r>
    </w:p>
  </w:endnote>
  <w:endnote w:id="37">
    <w:p w:rsidR="0048584F" w:rsidRPr="007A00D4" w:rsidRDefault="0048584F" w:rsidP="003D600D">
      <w:pPr>
        <w:pStyle w:val="a4"/>
        <w:spacing w:line="400" w:lineRule="exact"/>
        <w:ind w:left="426" w:hanging="426"/>
        <w:jc w:val="lowKashida"/>
        <w:rPr>
          <w:rFonts w:cs="Traditional Arabic"/>
          <w:sz w:val="28"/>
          <w:szCs w:val="28"/>
          <w:rtl/>
          <w:lang w:bidi="ar-JO"/>
        </w:rPr>
      </w:pPr>
      <w:proofErr w:type="gramStart"/>
      <w:r w:rsidRPr="007A00D4">
        <w:rPr>
          <w:rFonts w:cs="Traditional Arabic"/>
          <w:sz w:val="28"/>
          <w:szCs w:val="28"/>
        </w:rPr>
        <w:t>)</w:t>
      </w:r>
      <w:r w:rsidRPr="007A00D4">
        <w:rPr>
          <w:rFonts w:cs="Traditional Arabic" w:hint="cs"/>
          <w:sz w:val="28"/>
          <w:szCs w:val="28"/>
          <w:rtl/>
          <w:lang w:bidi="ar-LB"/>
        </w:rPr>
        <w:t>37</w:t>
      </w:r>
      <w:proofErr w:type="gramEnd"/>
      <w:r w:rsidRPr="007A00D4">
        <w:rPr>
          <w:rFonts w:cs="Traditional Arabic" w:hint="cs"/>
          <w:sz w:val="28"/>
          <w:szCs w:val="28"/>
          <w:rtl/>
        </w:rPr>
        <w:t xml:space="preserve">) يحيى بن آدم - الخراج، ص22، ص48. </w:t>
      </w:r>
      <w:proofErr w:type="spellStart"/>
      <w:r w:rsidRPr="007A00D4">
        <w:rPr>
          <w:rFonts w:cs="Traditional Arabic" w:hint="cs"/>
          <w:sz w:val="28"/>
          <w:szCs w:val="28"/>
          <w:rtl/>
        </w:rPr>
        <w:t>بحشل</w:t>
      </w:r>
      <w:proofErr w:type="spellEnd"/>
      <w:r w:rsidRPr="007A00D4">
        <w:rPr>
          <w:rFonts w:cs="Traditional Arabic" w:hint="cs"/>
          <w:sz w:val="28"/>
          <w:szCs w:val="28"/>
          <w:rtl/>
        </w:rPr>
        <w:t xml:space="preserve"> - تاريخ واسط (باعتناء: </w:t>
      </w:r>
      <w:proofErr w:type="spellStart"/>
      <w:r w:rsidRPr="007A00D4">
        <w:rPr>
          <w:rFonts w:cs="Traditional Arabic" w:hint="cs"/>
          <w:sz w:val="28"/>
          <w:szCs w:val="28"/>
          <w:rtl/>
        </w:rPr>
        <w:t>كوركيس</w:t>
      </w:r>
      <w:proofErr w:type="spellEnd"/>
      <w:r w:rsidRPr="007A00D4">
        <w:rPr>
          <w:rFonts w:cs="Traditional Arabic" w:hint="cs"/>
          <w:sz w:val="28"/>
          <w:szCs w:val="28"/>
          <w:rtl/>
        </w:rPr>
        <w:t xml:space="preserve"> عواد، بغداد، 1967)، ص39-40. الطبري، س 1، ص2026، ص2028-9، ص2031، ص2036</w:t>
      </w:r>
      <w:r w:rsidRPr="007A00D4">
        <w:rPr>
          <w:rFonts w:cs="Traditional Arabic" w:hint="cs"/>
          <w:sz w:val="28"/>
          <w:szCs w:val="28"/>
          <w:rtl/>
          <w:lang w:bidi="ar-JO"/>
        </w:rPr>
        <w:t>.</w:t>
      </w:r>
    </w:p>
  </w:endnote>
  <w:endnote w:id="38">
    <w:p w:rsidR="0048584F" w:rsidRPr="007A00D4" w:rsidRDefault="0048584F" w:rsidP="00A9353D">
      <w:pPr>
        <w:pStyle w:val="a4"/>
        <w:spacing w:line="40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lang w:bidi="ar-LB"/>
        </w:rPr>
        <w:t>38</w:t>
      </w:r>
      <w:proofErr w:type="gramEnd"/>
      <w:r w:rsidRPr="007A00D4">
        <w:rPr>
          <w:rFonts w:cs="Traditional Arabic" w:hint="cs"/>
          <w:sz w:val="28"/>
          <w:szCs w:val="28"/>
          <w:rtl/>
        </w:rPr>
        <w:t>) العسكري - الأوائل، ص136. البلاذري - فتوح، ص226 وبعدها. وانظر: أبو عبيد - الأموال، ص113 وما بعدها. الطبري، س 1، ص2370.</w:t>
      </w:r>
    </w:p>
  </w:endnote>
  <w:endnote w:id="39">
    <w:p w:rsidR="0048584F" w:rsidRPr="007A00D4" w:rsidRDefault="0048584F" w:rsidP="003D600D">
      <w:pPr>
        <w:pStyle w:val="a4"/>
        <w:spacing w:line="40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lang w:bidi="ar-LB"/>
        </w:rPr>
        <w:t>39</w:t>
      </w:r>
      <w:proofErr w:type="gramEnd"/>
      <w:r w:rsidRPr="007A00D4">
        <w:rPr>
          <w:rFonts w:cs="Traditional Arabic" w:hint="cs"/>
          <w:sz w:val="28"/>
          <w:szCs w:val="28"/>
          <w:rtl/>
        </w:rPr>
        <w:t xml:space="preserve">) يحيى بن آدم، ص45، ص51. البلاذري - فتوح، ص242-3. </w:t>
      </w:r>
      <w:proofErr w:type="gramStart"/>
      <w:r w:rsidRPr="007A00D4">
        <w:rPr>
          <w:rFonts w:cs="Traditional Arabic" w:hint="cs"/>
          <w:sz w:val="28"/>
          <w:szCs w:val="28"/>
          <w:rtl/>
        </w:rPr>
        <w:t>أبو</w:t>
      </w:r>
      <w:proofErr w:type="gramEnd"/>
      <w:r w:rsidRPr="007A00D4">
        <w:rPr>
          <w:rFonts w:cs="Traditional Arabic" w:hint="cs"/>
          <w:sz w:val="28"/>
          <w:szCs w:val="28"/>
          <w:rtl/>
        </w:rPr>
        <w:t xml:space="preserve"> عبيد، ص82-83. قدامة بن جعفر - كتاب الخراج (باعتناء: دي خوية)، ص145.</w:t>
      </w:r>
    </w:p>
  </w:endnote>
  <w:endnote w:id="40">
    <w:p w:rsidR="0048584F" w:rsidRPr="007A00D4" w:rsidRDefault="0048584F" w:rsidP="00A9353D">
      <w:pPr>
        <w:pStyle w:val="a4"/>
        <w:spacing w:line="40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lang w:bidi="ar-LB"/>
        </w:rPr>
        <w:t>40</w:t>
      </w:r>
      <w:proofErr w:type="gramEnd"/>
      <w:r w:rsidRPr="007A00D4">
        <w:rPr>
          <w:rFonts w:cs="Traditional Arabic" w:hint="cs"/>
          <w:sz w:val="28"/>
          <w:szCs w:val="28"/>
          <w:rtl/>
        </w:rPr>
        <w:t xml:space="preserve">) ذكر وكيع أن داود الطائي تكلم أمام الحجاج فقال له الحجاج: "الكلام كلام عربي، والوجه وجه نبطي"، مما يشعر بأن تمييز من يسلم من النبط لم يكن مألوفاً. </w:t>
      </w:r>
      <w:proofErr w:type="gramStart"/>
      <w:r w:rsidRPr="007A00D4">
        <w:rPr>
          <w:rFonts w:cs="Traditional Arabic" w:hint="cs"/>
          <w:sz w:val="28"/>
          <w:szCs w:val="28"/>
          <w:rtl/>
        </w:rPr>
        <w:t>أخبار</w:t>
      </w:r>
      <w:proofErr w:type="gramEnd"/>
      <w:r w:rsidRPr="007A00D4">
        <w:rPr>
          <w:rFonts w:cs="Traditional Arabic" w:hint="cs"/>
          <w:sz w:val="28"/>
          <w:szCs w:val="28"/>
          <w:rtl/>
        </w:rPr>
        <w:t xml:space="preserve"> القضاة، </w:t>
      </w:r>
      <w:r w:rsidR="00287DA7">
        <w:rPr>
          <w:rFonts w:cs="Traditional Arabic" w:hint="cs"/>
          <w:sz w:val="28"/>
          <w:szCs w:val="28"/>
          <w:rtl/>
        </w:rPr>
        <w:t xml:space="preserve"> </w:t>
      </w:r>
      <w:r w:rsidRPr="007A00D4">
        <w:rPr>
          <w:rFonts w:cs="Traditional Arabic" w:hint="cs"/>
          <w:sz w:val="28"/>
          <w:szCs w:val="28"/>
          <w:rtl/>
        </w:rPr>
        <w:t>ج 2، ص179.</w:t>
      </w:r>
    </w:p>
  </w:endnote>
  <w:endnote w:id="41">
    <w:p w:rsidR="0048584F" w:rsidRPr="007A00D4" w:rsidRDefault="0048584F" w:rsidP="003D600D">
      <w:pPr>
        <w:pStyle w:val="a4"/>
        <w:spacing w:line="40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rPr>
        <w:t>41</w:t>
      </w:r>
      <w:proofErr w:type="gramEnd"/>
      <w:r w:rsidRPr="007A00D4">
        <w:rPr>
          <w:rFonts w:cs="Traditional Arabic" w:hint="cs"/>
          <w:sz w:val="28"/>
          <w:szCs w:val="28"/>
          <w:rtl/>
        </w:rPr>
        <w:t>) انظر: المبرد - الكامل، ج 2، ص439-440.</w:t>
      </w:r>
    </w:p>
  </w:endnote>
  <w:endnote w:id="42">
    <w:p w:rsidR="0048584F" w:rsidRPr="007A00D4" w:rsidRDefault="0048584F" w:rsidP="00A9353D">
      <w:pPr>
        <w:pStyle w:val="a4"/>
        <w:spacing w:line="40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rPr>
        <w:t>42</w:t>
      </w:r>
      <w:proofErr w:type="gramEnd"/>
      <w:r w:rsidRPr="007A00D4">
        <w:rPr>
          <w:rFonts w:cs="Traditional Arabic" w:hint="cs"/>
          <w:sz w:val="28"/>
          <w:szCs w:val="28"/>
          <w:rtl/>
        </w:rPr>
        <w:t xml:space="preserve">) انظر: تاج العروس، ج2، ص231، والبلاذري - فتوح، ص279. ومدح </w:t>
      </w:r>
      <w:proofErr w:type="gramStart"/>
      <w:r w:rsidRPr="007A00D4">
        <w:rPr>
          <w:rFonts w:cs="Traditional Arabic" w:hint="cs"/>
          <w:sz w:val="28"/>
          <w:szCs w:val="28"/>
          <w:rtl/>
        </w:rPr>
        <w:t>سعد</w:t>
      </w:r>
      <w:proofErr w:type="gramEnd"/>
      <w:r w:rsidRPr="007A00D4">
        <w:rPr>
          <w:rFonts w:cs="Traditional Arabic" w:hint="cs"/>
          <w:sz w:val="28"/>
          <w:szCs w:val="28"/>
          <w:rtl/>
        </w:rPr>
        <w:t xml:space="preserve"> بن أبي وقاص بأنه "نبطي في جبايته".</w:t>
      </w:r>
    </w:p>
  </w:endnote>
  <w:endnote w:id="43">
    <w:p w:rsidR="0048584F" w:rsidRPr="007A00D4" w:rsidRDefault="0048584F" w:rsidP="00A9353D">
      <w:pPr>
        <w:pStyle w:val="a4"/>
        <w:spacing w:line="40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lang w:bidi="ar-LB"/>
        </w:rPr>
        <w:t>43</w:t>
      </w:r>
      <w:proofErr w:type="gramEnd"/>
      <w:r w:rsidRPr="007A00D4">
        <w:rPr>
          <w:rFonts w:cs="Traditional Arabic" w:hint="cs"/>
          <w:sz w:val="28"/>
          <w:szCs w:val="28"/>
          <w:rtl/>
        </w:rPr>
        <w:t>) كان عميرة كاتب أشرس بن عبدالله أمير خراسان سنة 110هـ نبطياً. انظر: البلاذري - أنساب (خط) ق 2، ص252.</w:t>
      </w:r>
    </w:p>
  </w:endnote>
  <w:endnote w:id="44">
    <w:p w:rsidR="0048584F" w:rsidRPr="007A00D4" w:rsidRDefault="0048584F" w:rsidP="00A9353D">
      <w:pPr>
        <w:pStyle w:val="a4"/>
        <w:spacing w:line="400" w:lineRule="exact"/>
        <w:jc w:val="lowKashida"/>
        <w:rPr>
          <w:rFonts w:cs="Traditional Arabic"/>
          <w:sz w:val="28"/>
          <w:szCs w:val="28"/>
          <w:rtl/>
        </w:rPr>
      </w:pPr>
      <w:r w:rsidRPr="007A00D4">
        <w:rPr>
          <w:rFonts w:cs="Traditional Arabic" w:hint="cs"/>
          <w:sz w:val="28"/>
          <w:szCs w:val="28"/>
          <w:rtl/>
        </w:rPr>
        <w:t>(</w:t>
      </w:r>
      <w:r w:rsidRPr="007A00D4">
        <w:rPr>
          <w:rFonts w:cs="Traditional Arabic" w:hint="cs"/>
          <w:sz w:val="28"/>
          <w:szCs w:val="28"/>
          <w:rtl/>
          <w:lang w:bidi="ar-LB"/>
        </w:rPr>
        <w:t>44</w:t>
      </w:r>
      <w:r w:rsidRPr="007A00D4">
        <w:rPr>
          <w:rFonts w:cs="Traditional Arabic" w:hint="cs"/>
          <w:sz w:val="28"/>
          <w:szCs w:val="28"/>
          <w:rtl/>
        </w:rPr>
        <w:t>) انظر: رسائل الجاحظ (تحقيق عبدالسلام هارون) ج 1، ص66.</w:t>
      </w:r>
    </w:p>
  </w:endnote>
  <w:endnote w:id="45">
    <w:p w:rsidR="0048584F" w:rsidRPr="007A00D4" w:rsidRDefault="0048584F" w:rsidP="001D653F">
      <w:pPr>
        <w:pStyle w:val="a4"/>
        <w:spacing w:line="40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lang w:bidi="ar-LB"/>
        </w:rPr>
        <w:t>45</w:t>
      </w:r>
      <w:proofErr w:type="gramEnd"/>
      <w:r w:rsidRPr="007A00D4">
        <w:rPr>
          <w:rFonts w:cs="Traditional Arabic" w:hint="cs"/>
          <w:sz w:val="28"/>
          <w:szCs w:val="28"/>
          <w:rtl/>
        </w:rPr>
        <w:t xml:space="preserve">) اعتبرت أراضي الحيرة </w:t>
      </w:r>
      <w:proofErr w:type="spellStart"/>
      <w:r w:rsidRPr="007A00D4">
        <w:rPr>
          <w:rFonts w:cs="Traditional Arabic" w:hint="cs"/>
          <w:sz w:val="28"/>
          <w:szCs w:val="28"/>
          <w:rtl/>
        </w:rPr>
        <w:t>وبانقيا</w:t>
      </w:r>
      <w:proofErr w:type="spellEnd"/>
      <w:r w:rsidRPr="007A00D4">
        <w:rPr>
          <w:rFonts w:cs="Traditional Arabic" w:hint="cs"/>
          <w:sz w:val="28"/>
          <w:szCs w:val="28"/>
          <w:rtl/>
        </w:rPr>
        <w:t xml:space="preserve"> وأليس أرض صلح، وكان أهل هذه القرى يدفعون جزية مشتركة فقط. انظر: البلاذري- فتوح، ص243-4. أبو عبيد - الأموال، ص39-42، ص116-118. يحيى </w:t>
      </w:r>
      <w:proofErr w:type="gramStart"/>
      <w:r w:rsidRPr="007A00D4">
        <w:rPr>
          <w:rFonts w:cs="Traditional Arabic" w:hint="cs"/>
          <w:sz w:val="28"/>
          <w:szCs w:val="28"/>
          <w:rtl/>
        </w:rPr>
        <w:t>بن</w:t>
      </w:r>
      <w:proofErr w:type="gramEnd"/>
      <w:r w:rsidRPr="007A00D4">
        <w:rPr>
          <w:rFonts w:cs="Traditional Arabic" w:hint="cs"/>
          <w:sz w:val="28"/>
          <w:szCs w:val="28"/>
          <w:rtl/>
        </w:rPr>
        <w:t xml:space="preserve"> آدم، ص5. واتبع نفس الإجراء مع عين التمر، البلاذري - فتوح، ص248.</w:t>
      </w:r>
    </w:p>
  </w:endnote>
  <w:endnote w:id="46">
    <w:p w:rsidR="0048584F" w:rsidRPr="007A00D4" w:rsidRDefault="0048584F" w:rsidP="003D600D">
      <w:pPr>
        <w:pStyle w:val="a4"/>
        <w:spacing w:line="400" w:lineRule="exact"/>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lang w:bidi="ar-LB"/>
        </w:rPr>
        <w:t>46</w:t>
      </w:r>
      <w:proofErr w:type="gramEnd"/>
      <w:r w:rsidRPr="007A00D4">
        <w:rPr>
          <w:rFonts w:cs="Traditional Arabic" w:hint="cs"/>
          <w:sz w:val="28"/>
          <w:szCs w:val="28"/>
          <w:rtl/>
        </w:rPr>
        <w:t>) كانت تغلب تدفع ضعف الصدقة، أبو عبيد، ص39-42.</w:t>
      </w:r>
    </w:p>
  </w:endnote>
  <w:endnote w:id="47">
    <w:p w:rsidR="0048584F" w:rsidRPr="007A00D4" w:rsidRDefault="0048584F" w:rsidP="001D653F">
      <w:pPr>
        <w:pStyle w:val="a4"/>
        <w:spacing w:line="40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lang w:bidi="ar-LB"/>
        </w:rPr>
        <w:t>47</w:t>
      </w:r>
      <w:proofErr w:type="gramEnd"/>
      <w:r w:rsidRPr="007A00D4">
        <w:rPr>
          <w:rFonts w:cs="Traditional Arabic" w:hint="cs"/>
          <w:sz w:val="28"/>
          <w:szCs w:val="28"/>
          <w:rtl/>
        </w:rPr>
        <w:t>) المبرد - الكامل، ج 3، ص1063-3. ويشير البلاذري إلى نساج من بني سليم في الكوفة قال: "و</w:t>
      </w:r>
      <w:r w:rsidR="001D653F" w:rsidRPr="007A00D4">
        <w:rPr>
          <w:rFonts w:cs="Traditional Arabic" w:hint="cs"/>
          <w:sz w:val="28"/>
          <w:szCs w:val="28"/>
          <w:rtl/>
        </w:rPr>
        <w:t>إ</w:t>
      </w:r>
      <w:r w:rsidRPr="007A00D4">
        <w:rPr>
          <w:rFonts w:cs="Traditional Arabic" w:hint="cs"/>
          <w:sz w:val="28"/>
          <w:szCs w:val="28"/>
          <w:rtl/>
        </w:rPr>
        <w:t>ن ما شهدت عسكراً قط ولا أثبت لي اسم قط في ديوان، وإنما أنا نساج" "أنساب (خط)" ق 2، ص3.</w:t>
      </w:r>
    </w:p>
  </w:endnote>
  <w:endnote w:id="48">
    <w:p w:rsidR="0048584F" w:rsidRPr="007A00D4" w:rsidRDefault="0048584F" w:rsidP="008867FC">
      <w:pPr>
        <w:pStyle w:val="a4"/>
        <w:spacing w:line="40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lang w:bidi="ar-LB"/>
        </w:rPr>
        <w:t>48</w:t>
      </w:r>
      <w:proofErr w:type="gramEnd"/>
      <w:r w:rsidRPr="007A00D4">
        <w:rPr>
          <w:rFonts w:cs="Traditional Arabic" w:hint="cs"/>
          <w:sz w:val="28"/>
          <w:szCs w:val="28"/>
          <w:rtl/>
        </w:rPr>
        <w:t xml:space="preserve">) البلاذري - أنساب (خط) ق 2، ص16. وانظر: يحيى </w:t>
      </w:r>
      <w:proofErr w:type="gramStart"/>
      <w:r w:rsidRPr="007A00D4">
        <w:rPr>
          <w:rFonts w:cs="Traditional Arabic" w:hint="cs"/>
          <w:sz w:val="28"/>
          <w:szCs w:val="28"/>
          <w:rtl/>
        </w:rPr>
        <w:t>بن</w:t>
      </w:r>
      <w:proofErr w:type="gramEnd"/>
      <w:r w:rsidRPr="007A00D4">
        <w:rPr>
          <w:rFonts w:cs="Traditional Arabic" w:hint="cs"/>
          <w:sz w:val="28"/>
          <w:szCs w:val="28"/>
          <w:rtl/>
        </w:rPr>
        <w:t xml:space="preserve"> آدم - الخراج، ص20.</w:t>
      </w:r>
    </w:p>
  </w:endnote>
  <w:endnote w:id="49">
    <w:p w:rsidR="0048584F" w:rsidRPr="007A00D4" w:rsidRDefault="0048584F" w:rsidP="00A9353D">
      <w:pPr>
        <w:pStyle w:val="a4"/>
        <w:spacing w:line="40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lang w:bidi="ar-LB"/>
        </w:rPr>
        <w:t>49</w:t>
      </w:r>
      <w:proofErr w:type="gramEnd"/>
      <w:r w:rsidRPr="007A00D4">
        <w:rPr>
          <w:rFonts w:cs="Traditional Arabic" w:hint="cs"/>
          <w:sz w:val="28"/>
          <w:szCs w:val="28"/>
          <w:rtl/>
        </w:rPr>
        <w:t xml:space="preserve">) البلاذري - أنساب (خط) ق 2، ص3، ص822. الطبري، س 2، ص1683-4. </w:t>
      </w:r>
      <w:proofErr w:type="spellStart"/>
      <w:r w:rsidRPr="007A00D4">
        <w:rPr>
          <w:rFonts w:cs="Traditional Arabic" w:hint="cs"/>
          <w:sz w:val="28"/>
          <w:szCs w:val="28"/>
          <w:rtl/>
        </w:rPr>
        <w:t>ديدنيسيوس</w:t>
      </w:r>
      <w:proofErr w:type="spellEnd"/>
      <w:r w:rsidRPr="007A00D4">
        <w:rPr>
          <w:rFonts w:cs="Traditional Arabic" w:hint="cs"/>
          <w:sz w:val="28"/>
          <w:szCs w:val="28"/>
          <w:rtl/>
        </w:rPr>
        <w:t xml:space="preserve"> </w:t>
      </w:r>
      <w:proofErr w:type="spellStart"/>
      <w:r w:rsidRPr="007A00D4">
        <w:rPr>
          <w:rFonts w:cs="Traditional Arabic" w:hint="cs"/>
          <w:sz w:val="28"/>
          <w:szCs w:val="28"/>
          <w:rtl/>
        </w:rPr>
        <w:t>التلمحري</w:t>
      </w:r>
      <w:proofErr w:type="spellEnd"/>
      <w:r w:rsidRPr="007A00D4">
        <w:rPr>
          <w:rFonts w:cs="Traditional Arabic" w:hint="cs"/>
          <w:sz w:val="28"/>
          <w:szCs w:val="28"/>
          <w:rtl/>
        </w:rPr>
        <w:t xml:space="preserve"> (الترجمة الفرنسية)، ص93.</w:t>
      </w:r>
    </w:p>
  </w:endnote>
  <w:endnote w:id="50">
    <w:p w:rsidR="0048584F" w:rsidRPr="007A00D4" w:rsidRDefault="0048584F" w:rsidP="00A9353D">
      <w:pPr>
        <w:pStyle w:val="a4"/>
        <w:spacing w:line="400" w:lineRule="exact"/>
        <w:ind w:left="426" w:hanging="426"/>
        <w:jc w:val="lowKashida"/>
        <w:rPr>
          <w:rFonts w:cs="Traditional Arabic"/>
          <w:sz w:val="28"/>
          <w:szCs w:val="28"/>
          <w:rtl/>
          <w:lang w:bidi="ar-JO"/>
        </w:rPr>
      </w:pPr>
      <w:proofErr w:type="gramStart"/>
      <w:r w:rsidRPr="007A00D4">
        <w:rPr>
          <w:rFonts w:cs="Traditional Arabic"/>
          <w:sz w:val="28"/>
          <w:szCs w:val="28"/>
        </w:rPr>
        <w:t>)</w:t>
      </w:r>
      <w:r w:rsidRPr="007A00D4">
        <w:rPr>
          <w:rFonts w:cs="Traditional Arabic" w:hint="cs"/>
          <w:sz w:val="28"/>
          <w:szCs w:val="28"/>
          <w:rtl/>
          <w:lang w:bidi="ar-LB"/>
        </w:rPr>
        <w:t>50</w:t>
      </w:r>
      <w:proofErr w:type="gramEnd"/>
      <w:r w:rsidRPr="007A00D4">
        <w:rPr>
          <w:rFonts w:cs="Traditional Arabic" w:hint="cs"/>
          <w:sz w:val="28"/>
          <w:szCs w:val="28"/>
          <w:rtl/>
        </w:rPr>
        <w:t>) يقول ابن سعد عن العباس بن مرداس بن أبي عامر: "وكان ينزل بوادي البصرة، وكان يأتي البصرة، وروى عنه البصريون، وبقية ولده ببادية البصرة، وقد نزل منهم قوم البصرة" ابن سعد، ج 7، ق 1، ص21.</w:t>
      </w:r>
    </w:p>
  </w:endnote>
  <w:endnote w:id="51">
    <w:p w:rsidR="0048584F" w:rsidRPr="007A00D4" w:rsidRDefault="0048584F" w:rsidP="00A9353D">
      <w:pPr>
        <w:pStyle w:val="a4"/>
        <w:spacing w:line="400" w:lineRule="exact"/>
        <w:ind w:left="426" w:hanging="426"/>
        <w:rPr>
          <w:rFonts w:cs="Traditional Arabic"/>
          <w:sz w:val="28"/>
          <w:szCs w:val="28"/>
          <w:rtl/>
        </w:rPr>
      </w:pPr>
      <w:r w:rsidRPr="007A00D4">
        <w:rPr>
          <w:rFonts w:cs="Traditional Arabic" w:hint="cs"/>
          <w:sz w:val="28"/>
          <w:szCs w:val="28"/>
          <w:rtl/>
          <w:lang w:bidi="ar-LB"/>
        </w:rPr>
        <w:t>(51)</w:t>
      </w:r>
      <w:r w:rsidRPr="007A00D4">
        <w:rPr>
          <w:rFonts w:cs="Traditional Arabic" w:hint="cs"/>
          <w:sz w:val="28"/>
          <w:szCs w:val="28"/>
          <w:rtl/>
        </w:rPr>
        <w:t xml:space="preserve"> </w:t>
      </w:r>
      <w:proofErr w:type="spellStart"/>
      <w:r w:rsidRPr="007A00D4">
        <w:rPr>
          <w:rFonts w:cs="Traditional Arabic"/>
          <w:sz w:val="28"/>
          <w:szCs w:val="28"/>
        </w:rPr>
        <w:t>Blachere</w:t>
      </w:r>
      <w:proofErr w:type="spellEnd"/>
      <w:r w:rsidRPr="007A00D4">
        <w:rPr>
          <w:rFonts w:cs="Traditional Arabic"/>
          <w:sz w:val="28"/>
          <w:szCs w:val="28"/>
        </w:rPr>
        <w:t xml:space="preserve"> - Histoire de la </w:t>
      </w:r>
      <w:proofErr w:type="spellStart"/>
      <w:r w:rsidRPr="007A00D4">
        <w:rPr>
          <w:rFonts w:cs="Traditional Arabic"/>
          <w:sz w:val="28"/>
          <w:szCs w:val="28"/>
        </w:rPr>
        <w:t>Literature,t</w:t>
      </w:r>
      <w:proofErr w:type="spellEnd"/>
      <w:r w:rsidRPr="007A00D4">
        <w:rPr>
          <w:rFonts w:cs="Traditional Arabic"/>
          <w:sz w:val="28"/>
          <w:szCs w:val="28"/>
        </w:rPr>
        <w:t>. 3, pp. 278-7.</w:t>
      </w:r>
    </w:p>
  </w:endnote>
  <w:endnote w:id="52">
    <w:p w:rsidR="0048584F" w:rsidRPr="007A00D4" w:rsidRDefault="0048584F" w:rsidP="002035AC">
      <w:pPr>
        <w:pStyle w:val="a4"/>
        <w:spacing w:line="40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lang w:bidi="ar-LB"/>
        </w:rPr>
        <w:t>52</w:t>
      </w:r>
      <w:proofErr w:type="gramEnd"/>
      <w:r w:rsidRPr="007A00D4">
        <w:rPr>
          <w:rFonts w:cs="Traditional Arabic" w:hint="cs"/>
          <w:sz w:val="28"/>
          <w:szCs w:val="28"/>
          <w:rtl/>
        </w:rPr>
        <w:t xml:space="preserve">) أبو عبيد - الأموال، ص276. أبو يوسف، ص15. ابن </w:t>
      </w:r>
      <w:proofErr w:type="gramStart"/>
      <w:r w:rsidRPr="007A00D4">
        <w:rPr>
          <w:rFonts w:cs="Traditional Arabic" w:hint="cs"/>
          <w:sz w:val="28"/>
          <w:szCs w:val="28"/>
          <w:rtl/>
        </w:rPr>
        <w:t>سعد</w:t>
      </w:r>
      <w:proofErr w:type="gramEnd"/>
      <w:r w:rsidRPr="007A00D4">
        <w:rPr>
          <w:rFonts w:cs="Traditional Arabic" w:hint="cs"/>
          <w:sz w:val="28"/>
          <w:szCs w:val="28"/>
          <w:rtl/>
        </w:rPr>
        <w:t>، ج 7، ق 1، ص117-8. الطبري، س 1، ص2376. البلاذري - فتوح، ص298-299، ص382، ص419، ص480.</w:t>
      </w:r>
    </w:p>
  </w:endnote>
  <w:endnote w:id="53">
    <w:p w:rsidR="0048584F" w:rsidRPr="007A00D4" w:rsidRDefault="0048584F" w:rsidP="002035AC">
      <w:pPr>
        <w:pStyle w:val="a4"/>
        <w:spacing w:line="40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lang w:bidi="ar-LB"/>
        </w:rPr>
        <w:t xml:space="preserve"> 53</w:t>
      </w:r>
      <w:r w:rsidRPr="007A00D4">
        <w:rPr>
          <w:rFonts w:cs="Traditional Arabic" w:hint="cs"/>
          <w:sz w:val="28"/>
          <w:szCs w:val="28"/>
          <w:rtl/>
        </w:rPr>
        <w:t xml:space="preserve">) </w:t>
      </w:r>
      <w:proofErr w:type="spellStart"/>
      <w:r w:rsidRPr="007A00D4">
        <w:rPr>
          <w:rFonts w:cs="Traditional Arabic" w:hint="cs"/>
          <w:sz w:val="28"/>
          <w:szCs w:val="28"/>
          <w:rtl/>
        </w:rPr>
        <w:t>االبلاذري</w:t>
      </w:r>
      <w:proofErr w:type="spellEnd"/>
      <w:r w:rsidRPr="007A00D4">
        <w:rPr>
          <w:rFonts w:cs="Traditional Arabic" w:hint="cs"/>
          <w:sz w:val="28"/>
          <w:szCs w:val="28"/>
          <w:rtl/>
        </w:rPr>
        <w:t xml:space="preserve"> - فتوح، ص243-4.</w:t>
      </w:r>
      <w:proofErr w:type="gramEnd"/>
      <w:r w:rsidRPr="007A00D4">
        <w:rPr>
          <w:rFonts w:cs="Traditional Arabic" w:hint="cs"/>
          <w:sz w:val="28"/>
          <w:szCs w:val="28"/>
          <w:rtl/>
        </w:rPr>
        <w:t xml:space="preserve"> أبو عبيد - الأموال 116. يحيى </w:t>
      </w:r>
      <w:proofErr w:type="gramStart"/>
      <w:r w:rsidRPr="007A00D4">
        <w:rPr>
          <w:rFonts w:cs="Traditional Arabic" w:hint="cs"/>
          <w:sz w:val="28"/>
          <w:szCs w:val="28"/>
          <w:rtl/>
        </w:rPr>
        <w:t>بن</w:t>
      </w:r>
      <w:proofErr w:type="gramEnd"/>
      <w:r w:rsidRPr="007A00D4">
        <w:rPr>
          <w:rFonts w:cs="Traditional Arabic" w:hint="cs"/>
          <w:sz w:val="28"/>
          <w:szCs w:val="28"/>
          <w:rtl/>
        </w:rPr>
        <w:t xml:space="preserve"> آدم، ص51. وأكد عمر بن عبدالعزيز على أن أهل الحيرة من يهود ونصارى ومجوس لا يدفعون إلا الصدقة بعد إسلامهم، "فمن أسلم ... فعليه </w:t>
      </w:r>
      <w:proofErr w:type="gramStart"/>
      <w:r w:rsidRPr="007A00D4">
        <w:rPr>
          <w:rFonts w:cs="Traditional Arabic" w:hint="cs"/>
          <w:sz w:val="28"/>
          <w:szCs w:val="28"/>
          <w:rtl/>
        </w:rPr>
        <w:t>في</w:t>
      </w:r>
      <w:proofErr w:type="gramEnd"/>
      <w:r w:rsidRPr="007A00D4">
        <w:rPr>
          <w:rFonts w:cs="Traditional Arabic" w:hint="cs"/>
          <w:sz w:val="28"/>
          <w:szCs w:val="28"/>
          <w:rtl/>
        </w:rPr>
        <w:t xml:space="preserve"> مال الصدقة". الصولي - أدب الكتّاب، ص75.</w:t>
      </w:r>
    </w:p>
  </w:endnote>
  <w:endnote w:id="54">
    <w:p w:rsidR="0048584F" w:rsidRPr="007A00D4" w:rsidRDefault="0048584F" w:rsidP="002035AC">
      <w:pPr>
        <w:pStyle w:val="a4"/>
        <w:spacing w:line="40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rPr>
        <w:t>54</w:t>
      </w:r>
      <w:proofErr w:type="gramEnd"/>
      <w:r w:rsidRPr="007A00D4">
        <w:rPr>
          <w:rFonts w:cs="Traditional Arabic" w:hint="cs"/>
          <w:sz w:val="28"/>
          <w:szCs w:val="28"/>
          <w:rtl/>
        </w:rPr>
        <w:t>) انظر: المبرد - الكامل، ج 1، ص439-40.</w:t>
      </w:r>
    </w:p>
  </w:endnote>
  <w:endnote w:id="55">
    <w:p w:rsidR="0048584F" w:rsidRPr="007A00D4" w:rsidRDefault="0048584F" w:rsidP="00A9353D">
      <w:pPr>
        <w:pStyle w:val="a4"/>
        <w:spacing w:line="44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lang w:bidi="ar-LB"/>
        </w:rPr>
        <w:t>55</w:t>
      </w:r>
      <w:proofErr w:type="gramEnd"/>
      <w:r w:rsidRPr="007A00D4">
        <w:rPr>
          <w:rFonts w:cs="Traditional Arabic" w:hint="cs"/>
          <w:sz w:val="28"/>
          <w:szCs w:val="28"/>
          <w:rtl/>
        </w:rPr>
        <w:t>) الطبري، س 2، ص1648.</w:t>
      </w:r>
    </w:p>
  </w:endnote>
  <w:endnote w:id="56">
    <w:p w:rsidR="0048584F" w:rsidRPr="007A00D4" w:rsidRDefault="0048584F" w:rsidP="00A9353D">
      <w:pPr>
        <w:pStyle w:val="a4"/>
        <w:spacing w:line="44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lang w:bidi="ar-LB"/>
        </w:rPr>
        <w:t>56</w:t>
      </w:r>
      <w:proofErr w:type="gramEnd"/>
      <w:r w:rsidRPr="007A00D4">
        <w:rPr>
          <w:rFonts w:cs="Traditional Arabic" w:hint="cs"/>
          <w:sz w:val="28"/>
          <w:szCs w:val="28"/>
          <w:rtl/>
        </w:rPr>
        <w:t>) ن. م. س 2، ص977.</w:t>
      </w:r>
    </w:p>
  </w:endnote>
  <w:endnote w:id="57">
    <w:p w:rsidR="0048584F" w:rsidRPr="007A00D4" w:rsidRDefault="0048584F" w:rsidP="00A9353D">
      <w:pPr>
        <w:pStyle w:val="a4"/>
        <w:spacing w:line="44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rPr>
        <w:t>57</w:t>
      </w:r>
      <w:proofErr w:type="gramEnd"/>
      <w:r w:rsidRPr="007A00D4">
        <w:rPr>
          <w:rFonts w:cs="Traditional Arabic" w:hint="cs"/>
          <w:sz w:val="28"/>
          <w:szCs w:val="28"/>
          <w:rtl/>
        </w:rPr>
        <w:t xml:space="preserve">) ن. م. س 2، ص1018 قرية </w:t>
      </w:r>
      <w:r w:rsidR="00BB4988" w:rsidRPr="007A00D4">
        <w:rPr>
          <w:rFonts w:cs="Traditional Arabic" w:hint="cs"/>
          <w:sz w:val="28"/>
          <w:szCs w:val="28"/>
          <w:rtl/>
        </w:rPr>
        <w:t>الأ</w:t>
      </w:r>
      <w:r w:rsidRPr="007A00D4">
        <w:rPr>
          <w:rFonts w:cs="Traditional Arabic" w:hint="cs"/>
          <w:sz w:val="28"/>
          <w:szCs w:val="28"/>
          <w:rtl/>
        </w:rPr>
        <w:t>عراب.</w:t>
      </w:r>
    </w:p>
  </w:endnote>
  <w:endnote w:id="58">
    <w:p w:rsidR="0048584F" w:rsidRPr="007A00D4" w:rsidRDefault="0048584F" w:rsidP="00A9353D">
      <w:pPr>
        <w:pStyle w:val="a4"/>
        <w:spacing w:line="440" w:lineRule="exact"/>
        <w:ind w:left="426" w:hanging="426"/>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rPr>
        <w:t>58</w:t>
      </w:r>
      <w:proofErr w:type="gramEnd"/>
      <w:r w:rsidRPr="007A00D4">
        <w:rPr>
          <w:rFonts w:cs="Traditional Arabic" w:hint="cs"/>
          <w:sz w:val="28"/>
          <w:szCs w:val="28"/>
          <w:rtl/>
        </w:rPr>
        <w:t>) الأزدي - تاريخ الموصل، ج 2، ص139، ص287.</w:t>
      </w:r>
    </w:p>
  </w:endnote>
  <w:endnote w:id="59">
    <w:p w:rsidR="0048584F" w:rsidRPr="007A00D4" w:rsidRDefault="0048584F" w:rsidP="00A9353D">
      <w:pPr>
        <w:pStyle w:val="a4"/>
        <w:spacing w:line="440" w:lineRule="exact"/>
        <w:jc w:val="lowKashida"/>
        <w:rPr>
          <w:rFonts w:cs="Traditional Arabic"/>
          <w:sz w:val="28"/>
          <w:szCs w:val="28"/>
          <w:rtl/>
        </w:rPr>
      </w:pPr>
      <w:proofErr w:type="gramStart"/>
      <w:r w:rsidRPr="007A00D4">
        <w:rPr>
          <w:rFonts w:cs="Traditional Arabic"/>
          <w:sz w:val="28"/>
          <w:szCs w:val="28"/>
        </w:rPr>
        <w:t>)</w:t>
      </w:r>
      <w:r w:rsidRPr="007A00D4">
        <w:rPr>
          <w:rFonts w:cs="Traditional Arabic" w:hint="cs"/>
          <w:sz w:val="28"/>
          <w:szCs w:val="28"/>
          <w:rtl/>
        </w:rPr>
        <w:t>59</w:t>
      </w:r>
      <w:proofErr w:type="gramEnd"/>
      <w:r w:rsidRPr="007A00D4">
        <w:rPr>
          <w:rFonts w:cs="Traditional Arabic" w:hint="cs"/>
          <w:sz w:val="28"/>
          <w:szCs w:val="28"/>
          <w:rtl/>
        </w:rPr>
        <w:t xml:space="preserve">) </w:t>
      </w:r>
      <w:proofErr w:type="spellStart"/>
      <w:r w:rsidRPr="007A00D4">
        <w:rPr>
          <w:rFonts w:cs="Traditional Arabic" w:hint="cs"/>
          <w:sz w:val="28"/>
          <w:szCs w:val="28"/>
          <w:rtl/>
        </w:rPr>
        <w:t>ديونيسيوس</w:t>
      </w:r>
      <w:proofErr w:type="spellEnd"/>
      <w:r w:rsidRPr="007A00D4">
        <w:rPr>
          <w:rFonts w:cs="Traditional Arabic" w:hint="cs"/>
          <w:sz w:val="28"/>
          <w:szCs w:val="28"/>
          <w:rtl/>
        </w:rPr>
        <w:t xml:space="preserve"> </w:t>
      </w:r>
      <w:proofErr w:type="spellStart"/>
      <w:r w:rsidRPr="007A00D4">
        <w:rPr>
          <w:rFonts w:cs="Traditional Arabic" w:hint="cs"/>
          <w:sz w:val="28"/>
          <w:szCs w:val="28"/>
          <w:rtl/>
        </w:rPr>
        <w:t>التلمحري</w:t>
      </w:r>
      <w:proofErr w:type="spellEnd"/>
      <w:r w:rsidRPr="007A00D4">
        <w:rPr>
          <w:rFonts w:cs="Traditional Arabic" w:hint="cs"/>
          <w:sz w:val="28"/>
          <w:szCs w:val="28"/>
          <w:rtl/>
        </w:rPr>
        <w:t xml:space="preserve"> - تاريخ، ص47، ص89، ص114، ص129.</w:t>
      </w:r>
    </w:p>
  </w:endnote>
  <w:endnote w:id="60">
    <w:p w:rsidR="0048584F" w:rsidRPr="007A00D4" w:rsidRDefault="0048584F" w:rsidP="00A9353D">
      <w:pPr>
        <w:pStyle w:val="a4"/>
        <w:spacing w:line="440" w:lineRule="exact"/>
        <w:ind w:left="426" w:hanging="426"/>
        <w:jc w:val="lowKashida"/>
        <w:rPr>
          <w:rFonts w:cs="Traditional Arabic"/>
          <w:sz w:val="28"/>
          <w:szCs w:val="28"/>
          <w:rtl/>
          <w:lang w:bidi="ar-JO"/>
        </w:rPr>
      </w:pPr>
      <w:r w:rsidRPr="007A00D4">
        <w:rPr>
          <w:rFonts w:cs="Traditional Arabic" w:hint="cs"/>
          <w:sz w:val="28"/>
          <w:szCs w:val="28"/>
          <w:rtl/>
        </w:rPr>
        <w:t>(</w:t>
      </w:r>
      <w:r w:rsidRPr="007A00D4">
        <w:rPr>
          <w:rFonts w:cs="Traditional Arabic" w:hint="cs"/>
          <w:sz w:val="28"/>
          <w:szCs w:val="28"/>
          <w:rtl/>
          <w:lang w:bidi="ar-LB"/>
        </w:rPr>
        <w:t>60</w:t>
      </w:r>
      <w:r w:rsidRPr="007A00D4">
        <w:rPr>
          <w:rFonts w:cs="Traditional Arabic" w:hint="cs"/>
          <w:sz w:val="28"/>
          <w:szCs w:val="28"/>
          <w:rtl/>
        </w:rPr>
        <w:t>) ن. م. ص47.</w:t>
      </w:r>
    </w:p>
  </w:endnote>
  <w:endnote w:id="61">
    <w:p w:rsidR="0048584F" w:rsidRPr="007A00D4" w:rsidRDefault="0048584F" w:rsidP="000F3749">
      <w:pPr>
        <w:pStyle w:val="a4"/>
        <w:spacing w:line="440" w:lineRule="exact"/>
        <w:ind w:left="426" w:hanging="426"/>
        <w:jc w:val="lowKashida"/>
        <w:rPr>
          <w:rFonts w:cs="Traditional Arabic"/>
          <w:sz w:val="28"/>
          <w:szCs w:val="28"/>
          <w:rtl/>
        </w:rPr>
      </w:pPr>
      <w:r w:rsidRPr="007A00D4">
        <w:rPr>
          <w:rFonts w:cs="Traditional Arabic"/>
          <w:sz w:val="28"/>
          <w:szCs w:val="28"/>
        </w:rPr>
        <w:t xml:space="preserve"> </w:t>
      </w:r>
      <w:r w:rsidRPr="007A00D4">
        <w:rPr>
          <w:rFonts w:cs="Traditional Arabic" w:hint="cs"/>
          <w:sz w:val="28"/>
          <w:szCs w:val="28"/>
          <w:rtl/>
          <w:lang w:bidi="ar-LB"/>
        </w:rPr>
        <w:t xml:space="preserve">(61) </w:t>
      </w:r>
      <w:r w:rsidRPr="007A00D4">
        <w:rPr>
          <w:rFonts w:cs="Traditional Arabic" w:hint="cs"/>
          <w:sz w:val="28"/>
          <w:szCs w:val="28"/>
          <w:rtl/>
        </w:rPr>
        <w:t>ن. م. ص94.</w:t>
      </w:r>
    </w:p>
  </w:endnote>
  <w:endnote w:id="62">
    <w:p w:rsidR="0048584F" w:rsidRPr="007A00D4" w:rsidRDefault="0048584F" w:rsidP="00A9353D">
      <w:pPr>
        <w:pStyle w:val="a4"/>
        <w:spacing w:line="440" w:lineRule="exact"/>
        <w:ind w:left="426" w:hanging="426"/>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62)  انظر: الجاحظ - بيان، ج 2، ص71، يقول الجاحظ: "وزعم أبو العاص أنه لم ير قروياً قط لا يلحن في حديثه، وفيما يجري بينه وبين الناس" بيان، ج 3، ص109.</w:t>
      </w:r>
    </w:p>
  </w:endnote>
  <w:endnote w:id="63">
    <w:p w:rsidR="0048584F" w:rsidRPr="007A00D4" w:rsidRDefault="007E3B0E" w:rsidP="00A9353D">
      <w:pPr>
        <w:pStyle w:val="a4"/>
        <w:spacing w:line="440" w:lineRule="exact"/>
        <w:ind w:left="426" w:hanging="426"/>
        <w:jc w:val="lowKashida"/>
        <w:rPr>
          <w:rFonts w:cs="Traditional Arabic"/>
          <w:sz w:val="28"/>
          <w:szCs w:val="28"/>
          <w:rtl/>
        </w:rPr>
      </w:pPr>
      <w:r w:rsidRPr="007A00D4">
        <w:rPr>
          <w:rFonts w:cs="Traditional Arabic" w:hint="cs"/>
          <w:sz w:val="28"/>
          <w:szCs w:val="28"/>
          <w:rtl/>
        </w:rPr>
        <w:t>(</w:t>
      </w:r>
      <w:r w:rsidR="0048584F" w:rsidRPr="007A00D4">
        <w:rPr>
          <w:rFonts w:cs="Traditional Arabic" w:hint="cs"/>
          <w:sz w:val="28"/>
          <w:szCs w:val="28"/>
          <w:rtl/>
        </w:rPr>
        <w:t>63) يقول الجاحظ: "وقد يتكلم المغلاق الذي نشأ في سواد الكوفة بالعربية المعروفة ويكون لفظة متخيراً فاخراً، ومعناه شريفاً كريماً، ويعلم مع ذلك السامع لكلامه في مخارج حروفه أنه نبطي" رسائل الجاحظ (هارون) ج 1، ص66.</w:t>
      </w:r>
    </w:p>
  </w:endnote>
  <w:endnote w:id="64">
    <w:p w:rsidR="0048584F" w:rsidRPr="007A00D4" w:rsidRDefault="007E3B0E" w:rsidP="000F3749">
      <w:pPr>
        <w:pStyle w:val="a4"/>
        <w:spacing w:line="440" w:lineRule="exact"/>
        <w:ind w:left="426" w:hanging="426"/>
        <w:jc w:val="lowKashida"/>
        <w:rPr>
          <w:rFonts w:cs="Traditional Arabic"/>
          <w:sz w:val="28"/>
          <w:szCs w:val="28"/>
          <w:rtl/>
        </w:rPr>
      </w:pPr>
      <w:r w:rsidRPr="007A00D4">
        <w:rPr>
          <w:rFonts w:cs="Traditional Arabic" w:hint="cs"/>
          <w:sz w:val="28"/>
          <w:szCs w:val="28"/>
          <w:rtl/>
        </w:rPr>
        <w:t>(</w:t>
      </w:r>
      <w:r w:rsidR="0048584F" w:rsidRPr="007A00D4">
        <w:rPr>
          <w:rFonts w:cs="Traditional Arabic" w:hint="cs"/>
          <w:sz w:val="28"/>
          <w:szCs w:val="28"/>
          <w:rtl/>
        </w:rPr>
        <w:t>64) انظر:</w:t>
      </w:r>
      <w:r w:rsidR="0048584F" w:rsidRPr="007A00D4">
        <w:rPr>
          <w:rFonts w:cs="Traditional Arabic" w:hint="cs"/>
          <w:sz w:val="28"/>
          <w:szCs w:val="28"/>
          <w:rtl/>
          <w:lang w:bidi="ar-JO"/>
        </w:rPr>
        <w:t xml:space="preserve"> </w:t>
      </w:r>
      <w:r w:rsidR="0048584F" w:rsidRPr="007A00D4">
        <w:rPr>
          <w:rFonts w:cs="Traditional Arabic"/>
          <w:sz w:val="28"/>
          <w:szCs w:val="28"/>
        </w:rPr>
        <w:t xml:space="preserve"> </w:t>
      </w:r>
      <w:proofErr w:type="spellStart"/>
      <w:r w:rsidR="0048584F" w:rsidRPr="007A00D4">
        <w:rPr>
          <w:rFonts w:cs="Traditional Arabic"/>
          <w:sz w:val="28"/>
          <w:szCs w:val="28"/>
        </w:rPr>
        <w:t>Ryckmans</w:t>
      </w:r>
      <w:proofErr w:type="spellEnd"/>
      <w:r w:rsidR="0048584F" w:rsidRPr="007A00D4">
        <w:rPr>
          <w:rFonts w:cs="Traditional Arabic"/>
          <w:sz w:val="28"/>
          <w:szCs w:val="28"/>
        </w:rPr>
        <w:t xml:space="preserve"> - </w:t>
      </w:r>
      <w:proofErr w:type="spellStart"/>
      <w:r w:rsidR="0048584F" w:rsidRPr="007A00D4">
        <w:rPr>
          <w:rFonts w:cs="Traditional Arabic"/>
          <w:sz w:val="28"/>
          <w:szCs w:val="28"/>
        </w:rPr>
        <w:t>Arabie</w:t>
      </w:r>
      <w:proofErr w:type="spellEnd"/>
      <w:r w:rsidR="0048584F" w:rsidRPr="007A00D4">
        <w:rPr>
          <w:rFonts w:cs="Traditional Arabic"/>
          <w:sz w:val="28"/>
          <w:szCs w:val="28"/>
        </w:rPr>
        <w:t xml:space="preserve"> </w:t>
      </w:r>
      <w:proofErr w:type="spellStart"/>
      <w:r w:rsidR="0048584F" w:rsidRPr="007A00D4">
        <w:rPr>
          <w:rFonts w:cs="Traditional Arabic"/>
          <w:sz w:val="28"/>
          <w:szCs w:val="28"/>
        </w:rPr>
        <w:t>Meridionale</w:t>
      </w:r>
      <w:proofErr w:type="spellEnd"/>
      <w:r w:rsidR="0048584F" w:rsidRPr="007A00D4">
        <w:rPr>
          <w:rFonts w:cs="Traditional Arabic"/>
          <w:sz w:val="28"/>
          <w:szCs w:val="28"/>
        </w:rPr>
        <w:t>. p. 67, pp. 71-2</w:t>
      </w:r>
      <w:r w:rsidR="0048584F" w:rsidRPr="007A00D4">
        <w:rPr>
          <w:rFonts w:cs="Traditional Arabic" w:hint="cs"/>
          <w:sz w:val="28"/>
          <w:szCs w:val="28"/>
          <w:rtl/>
          <w:lang w:bidi="ar-JO"/>
        </w:rPr>
        <w:t xml:space="preserve"> </w:t>
      </w:r>
      <w:r w:rsidR="0048584F" w:rsidRPr="007A00D4">
        <w:rPr>
          <w:rFonts w:cs="Traditional Arabic" w:hint="cs"/>
          <w:sz w:val="28"/>
          <w:szCs w:val="28"/>
          <w:rtl/>
        </w:rPr>
        <w:t xml:space="preserve">   </w:t>
      </w:r>
    </w:p>
  </w:endnote>
  <w:endnote w:id="65">
    <w:p w:rsidR="0048584F" w:rsidRPr="007A00D4" w:rsidRDefault="007E3B0E" w:rsidP="00A9353D">
      <w:pPr>
        <w:pStyle w:val="a4"/>
        <w:spacing w:line="440" w:lineRule="exact"/>
        <w:ind w:left="426" w:hanging="426"/>
        <w:jc w:val="lowKashida"/>
        <w:rPr>
          <w:rFonts w:cs="Traditional Arabic"/>
          <w:sz w:val="28"/>
          <w:szCs w:val="28"/>
          <w:rtl/>
        </w:rPr>
      </w:pPr>
      <w:r w:rsidRPr="007A00D4">
        <w:rPr>
          <w:rFonts w:cs="Traditional Arabic" w:hint="cs"/>
          <w:sz w:val="28"/>
          <w:szCs w:val="28"/>
          <w:rtl/>
        </w:rPr>
        <w:t>(</w:t>
      </w:r>
      <w:r w:rsidR="0048584F" w:rsidRPr="007A00D4">
        <w:rPr>
          <w:rFonts w:cs="Traditional Arabic" w:hint="cs"/>
          <w:sz w:val="28"/>
          <w:szCs w:val="28"/>
          <w:rtl/>
        </w:rPr>
        <w:t xml:space="preserve">65)  أبو عبيدة </w:t>
      </w:r>
      <w:r w:rsidR="0048584F" w:rsidRPr="007A00D4">
        <w:rPr>
          <w:rFonts w:cs="Traditional Arabic"/>
          <w:sz w:val="28"/>
          <w:szCs w:val="28"/>
          <w:rtl/>
        </w:rPr>
        <w:t>–</w:t>
      </w:r>
      <w:r w:rsidR="0048584F" w:rsidRPr="007A00D4">
        <w:rPr>
          <w:rFonts w:cs="Traditional Arabic" w:hint="cs"/>
          <w:sz w:val="28"/>
          <w:szCs w:val="28"/>
          <w:rtl/>
        </w:rPr>
        <w:t xml:space="preserve"> النقائض (تحقيق </w:t>
      </w:r>
      <w:proofErr w:type="spellStart"/>
      <w:r w:rsidR="0048584F" w:rsidRPr="007A00D4">
        <w:rPr>
          <w:rFonts w:cs="Traditional Arabic" w:hint="cs"/>
          <w:sz w:val="28"/>
          <w:szCs w:val="28"/>
          <w:rtl/>
        </w:rPr>
        <w:t>بيفان</w:t>
      </w:r>
      <w:proofErr w:type="spellEnd"/>
      <w:r w:rsidR="0048584F" w:rsidRPr="007A00D4">
        <w:rPr>
          <w:rFonts w:cs="Traditional Arabic" w:hint="cs"/>
          <w:sz w:val="28"/>
          <w:szCs w:val="28"/>
          <w:rtl/>
        </w:rPr>
        <w:t xml:space="preserve">) ص424. تاج العروس، </w:t>
      </w:r>
      <w:proofErr w:type="gramStart"/>
      <w:r w:rsidR="0048584F" w:rsidRPr="007A00D4">
        <w:rPr>
          <w:rFonts w:cs="Traditional Arabic" w:hint="cs"/>
          <w:sz w:val="28"/>
          <w:szCs w:val="28"/>
          <w:rtl/>
        </w:rPr>
        <w:t>مادة</w:t>
      </w:r>
      <w:proofErr w:type="gramEnd"/>
      <w:r w:rsidR="0048584F" w:rsidRPr="007A00D4">
        <w:rPr>
          <w:rFonts w:cs="Traditional Arabic" w:hint="cs"/>
          <w:sz w:val="28"/>
          <w:szCs w:val="28"/>
          <w:rtl/>
        </w:rPr>
        <w:t xml:space="preserve"> (ولاء). وانظر: البلاذري - أنساب، ج1، ص157، ص189، 192.</w:t>
      </w:r>
    </w:p>
  </w:endnote>
  <w:endnote w:id="66">
    <w:p w:rsidR="0048584F" w:rsidRPr="007A00D4" w:rsidRDefault="007E3B0E" w:rsidP="00A9353D">
      <w:pPr>
        <w:pStyle w:val="a4"/>
        <w:spacing w:line="440" w:lineRule="exact"/>
        <w:ind w:left="426" w:hanging="426"/>
        <w:jc w:val="lowKashida"/>
        <w:rPr>
          <w:rFonts w:cs="Traditional Arabic"/>
          <w:sz w:val="28"/>
          <w:szCs w:val="28"/>
          <w:rtl/>
        </w:rPr>
      </w:pPr>
      <w:r w:rsidRPr="007A00D4">
        <w:rPr>
          <w:rFonts w:cs="Traditional Arabic" w:hint="cs"/>
          <w:sz w:val="28"/>
          <w:szCs w:val="28"/>
          <w:rtl/>
        </w:rPr>
        <w:t>(</w:t>
      </w:r>
      <w:r w:rsidR="0048584F" w:rsidRPr="007A00D4">
        <w:rPr>
          <w:rFonts w:cs="Traditional Arabic" w:hint="cs"/>
          <w:sz w:val="28"/>
          <w:szCs w:val="28"/>
          <w:rtl/>
        </w:rPr>
        <w:t xml:space="preserve">66) انظر: ابن </w:t>
      </w:r>
      <w:proofErr w:type="gramStart"/>
      <w:r w:rsidR="0048584F" w:rsidRPr="007A00D4">
        <w:rPr>
          <w:rFonts w:cs="Traditional Arabic" w:hint="cs"/>
          <w:sz w:val="28"/>
          <w:szCs w:val="28"/>
          <w:rtl/>
        </w:rPr>
        <w:t>هشام</w:t>
      </w:r>
      <w:proofErr w:type="gramEnd"/>
      <w:r w:rsidR="0048584F" w:rsidRPr="007A00D4">
        <w:rPr>
          <w:rFonts w:cs="Traditional Arabic" w:hint="cs"/>
          <w:sz w:val="28"/>
          <w:szCs w:val="28"/>
          <w:rtl/>
        </w:rPr>
        <w:t xml:space="preserve"> - السيرة، ج 2، ص149.</w:t>
      </w:r>
    </w:p>
  </w:endnote>
  <w:endnote w:id="67">
    <w:p w:rsidR="0048584F" w:rsidRPr="007A00D4" w:rsidRDefault="0048584F" w:rsidP="000F3749">
      <w:pPr>
        <w:pStyle w:val="a4"/>
        <w:spacing w:line="440" w:lineRule="exact"/>
        <w:ind w:left="426" w:hanging="426"/>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 xml:space="preserve">67)  البلاذري - أنساب، ج 1، ص192-3 عن عطاء خثعم </w:t>
      </w:r>
      <w:r w:rsidR="00BB4988" w:rsidRPr="007A00D4">
        <w:rPr>
          <w:rFonts w:cs="Traditional Arabic" w:hint="cs"/>
          <w:sz w:val="28"/>
          <w:szCs w:val="28"/>
          <w:rtl/>
        </w:rPr>
        <w:t>والأ</w:t>
      </w:r>
      <w:r w:rsidRPr="007A00D4">
        <w:rPr>
          <w:rFonts w:cs="Traditional Arabic" w:hint="cs"/>
          <w:sz w:val="28"/>
          <w:szCs w:val="28"/>
          <w:rtl/>
        </w:rPr>
        <w:t>حابيش.</w:t>
      </w:r>
    </w:p>
  </w:endnote>
  <w:endnote w:id="68">
    <w:p w:rsidR="0048584F" w:rsidRPr="007A00D4" w:rsidRDefault="0048584F" w:rsidP="00287DA7">
      <w:pPr>
        <w:pStyle w:val="a4"/>
        <w:spacing w:line="440" w:lineRule="exact"/>
        <w:ind w:left="426" w:hanging="426"/>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68)  الطبري، س 1، ص2538، ص2563. البلاذري - فتوح، ص280. الأنساب، ج 4، ت2، ص107، ص112. الأنساب (</w:t>
      </w:r>
      <w:proofErr w:type="gramStart"/>
      <w:r w:rsidRPr="007A00D4">
        <w:rPr>
          <w:rFonts w:cs="Traditional Arabic" w:hint="cs"/>
          <w:sz w:val="28"/>
          <w:szCs w:val="28"/>
          <w:rtl/>
        </w:rPr>
        <w:t>خط</w:t>
      </w:r>
      <w:proofErr w:type="gramEnd"/>
      <w:r w:rsidRPr="007A00D4">
        <w:rPr>
          <w:rFonts w:cs="Traditional Arabic" w:hint="cs"/>
          <w:sz w:val="28"/>
          <w:szCs w:val="28"/>
          <w:rtl/>
        </w:rPr>
        <w:t>) ق 1، ص883-4.</w:t>
      </w:r>
    </w:p>
  </w:endnote>
  <w:endnote w:id="69">
    <w:p w:rsidR="0048584F" w:rsidRPr="007A00D4" w:rsidRDefault="0048584F" w:rsidP="00092D9A">
      <w:pPr>
        <w:pStyle w:val="a4"/>
        <w:spacing w:line="440" w:lineRule="exact"/>
        <w:ind w:left="426" w:hanging="426"/>
        <w:jc w:val="lowKashida"/>
        <w:rPr>
          <w:rFonts w:cs="Traditional Arabic"/>
          <w:sz w:val="28"/>
          <w:szCs w:val="28"/>
          <w:rtl/>
          <w:lang w:bidi="ar-JO"/>
        </w:rPr>
      </w:pPr>
      <w:r w:rsidRPr="007A00D4">
        <w:rPr>
          <w:rStyle w:val="a5"/>
          <w:rFonts w:cs="Traditional Arabic" w:hint="cs"/>
          <w:sz w:val="28"/>
          <w:szCs w:val="28"/>
          <w:vertAlign w:val="baseline"/>
          <w:rtl/>
        </w:rPr>
        <w:t>(</w:t>
      </w:r>
      <w:r w:rsidRPr="007A00D4">
        <w:rPr>
          <w:rFonts w:cs="Traditional Arabic" w:hint="cs"/>
          <w:sz w:val="28"/>
          <w:szCs w:val="28"/>
          <w:rtl/>
        </w:rPr>
        <w:t>69) الطبري، س 1، ص2538. انظر: السرخسي - المبسوط (القاهرة 1932)، ج 8، ص815.</w:t>
      </w:r>
    </w:p>
  </w:endnote>
  <w:endnote w:id="70">
    <w:p w:rsidR="0048584F" w:rsidRPr="007A00D4" w:rsidRDefault="0048584F" w:rsidP="00092D9A">
      <w:pPr>
        <w:pStyle w:val="a4"/>
        <w:spacing w:line="440" w:lineRule="exact"/>
        <w:ind w:left="426" w:hanging="426"/>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70) الطبري، س 1، ص2028-9، ص2031، ص2122، ص2167، ص2170.</w:t>
      </w:r>
    </w:p>
  </w:endnote>
  <w:endnote w:id="71">
    <w:p w:rsidR="0048584F" w:rsidRPr="007A00D4" w:rsidRDefault="0048584F" w:rsidP="00A9353D">
      <w:pPr>
        <w:pStyle w:val="a4"/>
        <w:spacing w:line="440" w:lineRule="exact"/>
        <w:ind w:left="426" w:hanging="426"/>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 xml:space="preserve">71) انظر: </w:t>
      </w:r>
      <w:proofErr w:type="gramStart"/>
      <w:r w:rsidRPr="007A00D4">
        <w:rPr>
          <w:rFonts w:cs="Traditional Arabic" w:hint="cs"/>
          <w:sz w:val="28"/>
          <w:szCs w:val="28"/>
          <w:rtl/>
        </w:rPr>
        <w:t>الطبري</w:t>
      </w:r>
      <w:proofErr w:type="gramEnd"/>
      <w:r w:rsidRPr="007A00D4">
        <w:rPr>
          <w:rFonts w:cs="Traditional Arabic" w:hint="cs"/>
          <w:sz w:val="28"/>
          <w:szCs w:val="28"/>
          <w:rtl/>
        </w:rPr>
        <w:t>، س 2، ص748، ص750.</w:t>
      </w:r>
    </w:p>
  </w:endnote>
  <w:endnote w:id="72">
    <w:p w:rsidR="0048584F" w:rsidRPr="007A00D4" w:rsidRDefault="0048584F" w:rsidP="00A9353D">
      <w:pPr>
        <w:pStyle w:val="a4"/>
        <w:spacing w:line="440" w:lineRule="exact"/>
        <w:ind w:left="426" w:hanging="426"/>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 xml:space="preserve">72) اليعقوبي، ج 2 (ط. </w:t>
      </w:r>
      <w:proofErr w:type="spellStart"/>
      <w:r w:rsidRPr="007A00D4">
        <w:rPr>
          <w:rFonts w:cs="Traditional Arabic" w:hint="cs"/>
          <w:sz w:val="28"/>
          <w:szCs w:val="28"/>
          <w:rtl/>
        </w:rPr>
        <w:t>هوتسما</w:t>
      </w:r>
      <w:proofErr w:type="spellEnd"/>
      <w:r w:rsidRPr="007A00D4">
        <w:rPr>
          <w:rFonts w:cs="Traditional Arabic" w:hint="cs"/>
          <w:sz w:val="28"/>
          <w:szCs w:val="28"/>
          <w:rtl/>
        </w:rPr>
        <w:t>) ص1058. صالح العلي - التنظيمات الاجتماعية في البصرة، ص65.</w:t>
      </w:r>
    </w:p>
  </w:endnote>
  <w:endnote w:id="73">
    <w:p w:rsidR="0048584F" w:rsidRPr="007A00D4" w:rsidRDefault="0048584F" w:rsidP="00A9353D">
      <w:pPr>
        <w:pStyle w:val="a4"/>
        <w:spacing w:line="420" w:lineRule="exact"/>
        <w:ind w:left="425" w:hanging="426"/>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 xml:space="preserve">73) البلاذري - الأنساب، ج 4، ق 2، ص180، ص185. ابن </w:t>
      </w:r>
      <w:proofErr w:type="gramStart"/>
      <w:r w:rsidRPr="007A00D4">
        <w:rPr>
          <w:rFonts w:cs="Traditional Arabic" w:hint="cs"/>
          <w:sz w:val="28"/>
          <w:szCs w:val="28"/>
          <w:rtl/>
        </w:rPr>
        <w:t>سعد</w:t>
      </w:r>
      <w:proofErr w:type="gramEnd"/>
      <w:r w:rsidRPr="007A00D4">
        <w:rPr>
          <w:rFonts w:cs="Traditional Arabic" w:hint="cs"/>
          <w:sz w:val="28"/>
          <w:szCs w:val="28"/>
          <w:rtl/>
        </w:rPr>
        <w:t>، ج 3، ق 1، ص260. يقول الشيرازي عن عبدالله بن أبي إسحق أنه "مولى آل الحضرمي وهم حلفاء بني عبد شمس بن عبد مناف، والحليف عند العرب مولى". طبقات الفقهاء، ص37.</w:t>
      </w:r>
    </w:p>
  </w:endnote>
  <w:endnote w:id="74">
    <w:p w:rsidR="0048584F" w:rsidRPr="007A00D4" w:rsidRDefault="0048584F" w:rsidP="00092D9A">
      <w:pPr>
        <w:pStyle w:val="a4"/>
        <w:spacing w:line="420" w:lineRule="exact"/>
        <w:ind w:left="425" w:hanging="426"/>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 xml:space="preserve">74) الطبري، س 2، ص834-5. كون البعض مثل عباد بن زياد، والمختار وسليمان بن هشام بن عبدالملك، كتائب من الموالي. انظر </w:t>
      </w:r>
      <w:proofErr w:type="gramStart"/>
      <w:r w:rsidRPr="007A00D4">
        <w:rPr>
          <w:rFonts w:cs="Traditional Arabic" w:hint="cs"/>
          <w:sz w:val="28"/>
          <w:szCs w:val="28"/>
          <w:rtl/>
        </w:rPr>
        <w:t>الطبري</w:t>
      </w:r>
      <w:proofErr w:type="gramEnd"/>
      <w:r w:rsidRPr="007A00D4">
        <w:rPr>
          <w:rFonts w:cs="Traditional Arabic" w:hint="cs"/>
          <w:sz w:val="28"/>
          <w:szCs w:val="28"/>
          <w:rtl/>
        </w:rPr>
        <w:t xml:space="preserve"> س 2، ص523-4. البلاذري - أنساب، ج 5، ص136، فتوح، ص336. أنساب (خط) ق 2، ص43، ص36, ابن </w:t>
      </w:r>
      <w:proofErr w:type="gramStart"/>
      <w:r w:rsidRPr="007A00D4">
        <w:rPr>
          <w:rFonts w:cs="Traditional Arabic" w:hint="cs"/>
          <w:sz w:val="28"/>
          <w:szCs w:val="28"/>
          <w:rtl/>
        </w:rPr>
        <w:t>سعد</w:t>
      </w:r>
      <w:proofErr w:type="gramEnd"/>
      <w:r w:rsidRPr="007A00D4">
        <w:rPr>
          <w:rFonts w:cs="Traditional Arabic" w:hint="cs"/>
          <w:sz w:val="28"/>
          <w:szCs w:val="28"/>
          <w:rtl/>
        </w:rPr>
        <w:t>، ج 5، ص285.</w:t>
      </w:r>
    </w:p>
  </w:endnote>
  <w:endnote w:id="75">
    <w:p w:rsidR="0048584F" w:rsidRPr="007A00D4" w:rsidRDefault="0048584F" w:rsidP="00092D9A">
      <w:pPr>
        <w:pStyle w:val="a4"/>
        <w:spacing w:line="420" w:lineRule="exact"/>
        <w:ind w:left="425" w:hanging="426"/>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75) انظر: البلاذري - أنساب (خط) ق 1، ص599.</w:t>
      </w:r>
    </w:p>
  </w:endnote>
  <w:endnote w:id="76">
    <w:p w:rsidR="0048584F" w:rsidRPr="007A00D4" w:rsidRDefault="0048584F" w:rsidP="00092D9A">
      <w:pPr>
        <w:pStyle w:val="a4"/>
        <w:spacing w:line="420" w:lineRule="exact"/>
        <w:ind w:left="425" w:hanging="426"/>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 xml:space="preserve">76) حينما وعد أشرس أمير خراسان (110هـ) إعفاء من يسلم من الجزية وأقبل الناس على دخول الإسلام "فجاء دهاقين </w:t>
      </w:r>
      <w:proofErr w:type="spellStart"/>
      <w:r w:rsidRPr="007A00D4">
        <w:rPr>
          <w:rFonts w:cs="Traditional Arabic" w:hint="cs"/>
          <w:sz w:val="28"/>
          <w:szCs w:val="28"/>
          <w:rtl/>
        </w:rPr>
        <w:t>بخارى</w:t>
      </w:r>
      <w:proofErr w:type="spellEnd"/>
      <w:r w:rsidRPr="007A00D4">
        <w:rPr>
          <w:rFonts w:cs="Traditional Arabic" w:hint="cs"/>
          <w:sz w:val="28"/>
          <w:szCs w:val="28"/>
          <w:rtl/>
        </w:rPr>
        <w:t xml:space="preserve"> إلى أشرس فقالوا: ممن نأخذ الخراج وقد صار الناس كلهم عرباً!" الطبري س 2، ص1505-6.</w:t>
      </w:r>
    </w:p>
  </w:endnote>
  <w:endnote w:id="77">
    <w:p w:rsidR="0048584F" w:rsidRPr="007A00D4" w:rsidRDefault="0048584F" w:rsidP="00A9353D">
      <w:pPr>
        <w:pStyle w:val="a4"/>
        <w:spacing w:line="420" w:lineRule="exact"/>
        <w:ind w:left="425" w:hanging="426"/>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77) البلاذري - أنساب (خط) ق 2، ص750.</w:t>
      </w:r>
    </w:p>
    <w:p w:rsidR="0048584F" w:rsidRPr="007A00D4" w:rsidRDefault="0048584F" w:rsidP="00A9353D">
      <w:pPr>
        <w:pStyle w:val="a4"/>
        <w:spacing w:line="420" w:lineRule="exact"/>
        <w:ind w:left="425" w:firstLine="180"/>
        <w:jc w:val="lowKashida"/>
        <w:rPr>
          <w:rFonts w:cs="Traditional Arabic"/>
          <w:sz w:val="28"/>
          <w:szCs w:val="28"/>
          <w:rtl/>
        </w:rPr>
      </w:pPr>
      <w:r w:rsidRPr="007A00D4">
        <w:rPr>
          <w:rFonts w:cs="Traditional Arabic" w:hint="cs"/>
          <w:sz w:val="28"/>
          <w:szCs w:val="28"/>
          <w:rtl/>
        </w:rPr>
        <w:t>ولما تمنى العريان صاحب شرطة خالد القسري عليه منع الموالي من استعمال العربية، أجاب مولى بلهجة ساخرة "أما الكلام فلن يتكلم إلا بالزنجية!" البلاذري - أنساب (خط) ق 2، ص284.</w:t>
      </w:r>
    </w:p>
  </w:endnote>
  <w:endnote w:id="78">
    <w:p w:rsidR="0048584F" w:rsidRPr="007A00D4" w:rsidRDefault="0048584F" w:rsidP="00092D9A">
      <w:pPr>
        <w:pStyle w:val="a4"/>
        <w:spacing w:line="420" w:lineRule="exact"/>
        <w:ind w:left="425" w:hanging="426"/>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 xml:space="preserve">78) الخصائص لابن </w:t>
      </w:r>
      <w:proofErr w:type="gramStart"/>
      <w:r w:rsidRPr="007A00D4">
        <w:rPr>
          <w:rFonts w:cs="Traditional Arabic" w:hint="cs"/>
          <w:sz w:val="28"/>
          <w:szCs w:val="28"/>
          <w:rtl/>
        </w:rPr>
        <w:t>جني</w:t>
      </w:r>
      <w:proofErr w:type="gramEnd"/>
      <w:r w:rsidRPr="007A00D4">
        <w:rPr>
          <w:rFonts w:cs="Traditional Arabic" w:hint="cs"/>
          <w:sz w:val="28"/>
          <w:szCs w:val="28"/>
          <w:rtl/>
        </w:rPr>
        <w:t>، ج 1، ص239-240، أبو الطيب - مراتب، ص5 (</w:t>
      </w:r>
      <w:proofErr w:type="spellStart"/>
      <w:r w:rsidRPr="007A00D4">
        <w:rPr>
          <w:rFonts w:cs="Traditional Arabic" w:hint="cs"/>
          <w:sz w:val="28"/>
          <w:szCs w:val="28"/>
          <w:rtl/>
        </w:rPr>
        <w:t>المتعربين</w:t>
      </w:r>
      <w:proofErr w:type="spellEnd"/>
      <w:r w:rsidRPr="007A00D4">
        <w:rPr>
          <w:rFonts w:cs="Traditional Arabic" w:hint="cs"/>
          <w:sz w:val="28"/>
          <w:szCs w:val="28"/>
          <w:rtl/>
        </w:rPr>
        <w:t xml:space="preserve">). انظر: </w:t>
      </w:r>
      <w:proofErr w:type="gramStart"/>
      <w:r w:rsidRPr="007A00D4">
        <w:rPr>
          <w:rFonts w:cs="Traditional Arabic" w:hint="cs"/>
          <w:sz w:val="28"/>
          <w:szCs w:val="28"/>
          <w:rtl/>
        </w:rPr>
        <w:t>الأغاني</w:t>
      </w:r>
      <w:proofErr w:type="gramEnd"/>
      <w:r w:rsidRPr="007A00D4">
        <w:rPr>
          <w:rFonts w:cs="Traditional Arabic" w:hint="cs"/>
          <w:sz w:val="28"/>
          <w:szCs w:val="28"/>
          <w:rtl/>
        </w:rPr>
        <w:t xml:space="preserve"> (دار الكتب) ج 14، ص288.</w:t>
      </w:r>
    </w:p>
  </w:endnote>
  <w:endnote w:id="79">
    <w:p w:rsidR="0048584F" w:rsidRPr="007A00D4" w:rsidRDefault="0048584F" w:rsidP="00A9353D">
      <w:pPr>
        <w:pStyle w:val="a4"/>
        <w:spacing w:line="420" w:lineRule="exact"/>
        <w:ind w:left="425" w:hanging="426"/>
        <w:jc w:val="lowKashida"/>
        <w:rPr>
          <w:rFonts w:cs="Traditional Arabic"/>
          <w:sz w:val="28"/>
          <w:szCs w:val="28"/>
          <w:rtl/>
        </w:rPr>
      </w:pPr>
      <w:r w:rsidRPr="007A00D4">
        <w:rPr>
          <w:rStyle w:val="a5"/>
          <w:rFonts w:cs="Traditional Arabic" w:hint="cs"/>
          <w:sz w:val="28"/>
          <w:szCs w:val="28"/>
          <w:vertAlign w:val="baseline"/>
          <w:rtl/>
        </w:rPr>
        <w:t>(</w:t>
      </w:r>
      <w:proofErr w:type="gramStart"/>
      <w:r w:rsidRPr="007A00D4">
        <w:rPr>
          <w:rFonts w:cs="Traditional Arabic" w:hint="cs"/>
          <w:sz w:val="28"/>
          <w:szCs w:val="28"/>
          <w:rtl/>
        </w:rPr>
        <w:t>79)  لسان</w:t>
      </w:r>
      <w:proofErr w:type="gramEnd"/>
      <w:r w:rsidRPr="007A00D4">
        <w:rPr>
          <w:rFonts w:cs="Traditional Arabic" w:hint="cs"/>
          <w:sz w:val="28"/>
          <w:szCs w:val="28"/>
          <w:rtl/>
        </w:rPr>
        <w:t xml:space="preserve"> العرب، مادة "عرب".</w:t>
      </w:r>
    </w:p>
  </w:endnote>
  <w:endnote w:id="80">
    <w:p w:rsidR="0048584F" w:rsidRPr="007A00D4" w:rsidRDefault="0048584F" w:rsidP="00A9353D">
      <w:pPr>
        <w:pStyle w:val="a4"/>
        <w:spacing w:line="420" w:lineRule="exact"/>
        <w:ind w:left="425" w:hanging="426"/>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 xml:space="preserve">80)  البلاذري </w:t>
      </w:r>
      <w:r w:rsidRPr="007A00D4">
        <w:rPr>
          <w:rFonts w:cs="Traditional Arabic"/>
          <w:sz w:val="28"/>
          <w:szCs w:val="28"/>
          <w:rtl/>
        </w:rPr>
        <w:t>–</w:t>
      </w:r>
      <w:r w:rsidRPr="007A00D4">
        <w:rPr>
          <w:rFonts w:cs="Traditional Arabic" w:hint="cs"/>
          <w:sz w:val="28"/>
          <w:szCs w:val="28"/>
          <w:rtl/>
        </w:rPr>
        <w:t xml:space="preserve"> أنساب (خط) ق 2، ص1258، ص177.</w:t>
      </w:r>
    </w:p>
    <w:p w:rsidR="0048584F" w:rsidRPr="007A00D4" w:rsidRDefault="0048584F" w:rsidP="00A9353D">
      <w:pPr>
        <w:pStyle w:val="a4"/>
        <w:spacing w:line="420" w:lineRule="exact"/>
        <w:ind w:left="425" w:firstLine="180"/>
        <w:jc w:val="lowKashida"/>
        <w:rPr>
          <w:rFonts w:cs="Traditional Arabic"/>
          <w:sz w:val="28"/>
          <w:szCs w:val="28"/>
          <w:rtl/>
        </w:rPr>
      </w:pPr>
      <w:r w:rsidRPr="007A00D4">
        <w:rPr>
          <w:rFonts w:cs="Traditional Arabic" w:hint="cs"/>
          <w:sz w:val="28"/>
          <w:szCs w:val="28"/>
          <w:rtl/>
        </w:rPr>
        <w:t xml:space="preserve">ومع أن الولاء لا يساوي النسب تماماً، فإنه قد يؤدي إلى الاندماج في الجماعة العربية "الإسلامية". انظر: الخلاف حول نسب إبراهيم النخعي في المبرد، ج 3، ص1184. وجاء في ابن سعد على لسان سعيد بن جبير: "وقال لي ابن عباس: ممن أنت؟ </w:t>
      </w:r>
      <w:proofErr w:type="gramStart"/>
      <w:r w:rsidRPr="007A00D4">
        <w:rPr>
          <w:rFonts w:cs="Traditional Arabic" w:hint="cs"/>
          <w:sz w:val="28"/>
          <w:szCs w:val="28"/>
          <w:rtl/>
        </w:rPr>
        <w:t>قلت</w:t>
      </w:r>
      <w:proofErr w:type="gramEnd"/>
      <w:r w:rsidRPr="007A00D4">
        <w:rPr>
          <w:rFonts w:cs="Traditional Arabic" w:hint="cs"/>
          <w:sz w:val="28"/>
          <w:szCs w:val="28"/>
          <w:rtl/>
        </w:rPr>
        <w:t xml:space="preserve"> من بني أسد، قال: أمن عربهم أو مواليهم؟ </w:t>
      </w:r>
      <w:proofErr w:type="gramStart"/>
      <w:r w:rsidRPr="007A00D4">
        <w:rPr>
          <w:rFonts w:cs="Traditional Arabic" w:hint="cs"/>
          <w:sz w:val="28"/>
          <w:szCs w:val="28"/>
          <w:rtl/>
        </w:rPr>
        <w:t>قلت</w:t>
      </w:r>
      <w:proofErr w:type="gramEnd"/>
      <w:r w:rsidRPr="007A00D4">
        <w:rPr>
          <w:rFonts w:cs="Traditional Arabic" w:hint="cs"/>
          <w:sz w:val="28"/>
          <w:szCs w:val="28"/>
          <w:rtl/>
        </w:rPr>
        <w:t>: لا، بل من مواليهم، قال: فقل أنا ممن أنعم الله عليه من بني أسد". الطبقات، ج 6، ص198.</w:t>
      </w:r>
    </w:p>
  </w:endnote>
  <w:endnote w:id="81">
    <w:p w:rsidR="0048584F" w:rsidRPr="007A00D4" w:rsidRDefault="0048584F" w:rsidP="00A9353D">
      <w:pPr>
        <w:pStyle w:val="a4"/>
        <w:spacing w:line="420" w:lineRule="exact"/>
        <w:ind w:left="425" w:hanging="426"/>
        <w:jc w:val="lowKashida"/>
        <w:rPr>
          <w:rFonts w:cs="Traditional Arabic"/>
          <w:sz w:val="28"/>
          <w:szCs w:val="28"/>
          <w:rtl/>
        </w:rPr>
      </w:pPr>
      <w:r w:rsidRPr="007A00D4">
        <w:rPr>
          <w:rFonts w:cs="Traditional Arabic" w:hint="cs"/>
          <w:sz w:val="28"/>
          <w:szCs w:val="28"/>
          <w:rtl/>
        </w:rPr>
        <w:t xml:space="preserve">(81) جاء في البلاذري، أن هشام بن عبدالملك سأل رجلاً من بني مخزوم (أخواله): "يا خال: أتقرأ كتاب الله؟ قال: أقرأ منه ما أقيم به صلاتي، قال: </w:t>
      </w:r>
      <w:proofErr w:type="spellStart"/>
      <w:r w:rsidRPr="007A00D4">
        <w:rPr>
          <w:rFonts w:cs="Traditional Arabic" w:hint="cs"/>
          <w:sz w:val="28"/>
          <w:szCs w:val="28"/>
          <w:rtl/>
        </w:rPr>
        <w:t>أفتروي</w:t>
      </w:r>
      <w:proofErr w:type="spellEnd"/>
      <w:r w:rsidRPr="007A00D4">
        <w:rPr>
          <w:rFonts w:cs="Traditional Arabic" w:hint="cs"/>
          <w:sz w:val="28"/>
          <w:szCs w:val="28"/>
          <w:rtl/>
        </w:rPr>
        <w:t xml:space="preserve"> من الآثار شيئاً؟ قال: لا، قال: </w:t>
      </w:r>
      <w:proofErr w:type="spellStart"/>
      <w:r w:rsidRPr="007A00D4">
        <w:rPr>
          <w:rFonts w:cs="Traditional Arabic" w:hint="cs"/>
          <w:sz w:val="28"/>
          <w:szCs w:val="28"/>
          <w:rtl/>
        </w:rPr>
        <w:t>أفتعرف</w:t>
      </w:r>
      <w:proofErr w:type="spellEnd"/>
      <w:r w:rsidRPr="007A00D4">
        <w:rPr>
          <w:rFonts w:cs="Traditional Arabic" w:hint="cs"/>
          <w:sz w:val="28"/>
          <w:szCs w:val="28"/>
          <w:rtl/>
        </w:rPr>
        <w:t xml:space="preserve"> من أحاديث العرب وأشعارهم وأيامها ما يعرفه مثلك؟ قال: لا، قال: </w:t>
      </w:r>
      <w:proofErr w:type="spellStart"/>
      <w:r w:rsidRPr="007A00D4">
        <w:rPr>
          <w:rFonts w:cs="Traditional Arabic" w:hint="cs"/>
          <w:sz w:val="28"/>
          <w:szCs w:val="28"/>
          <w:rtl/>
        </w:rPr>
        <w:t>أفتنسب</w:t>
      </w:r>
      <w:proofErr w:type="spellEnd"/>
      <w:r w:rsidRPr="007A00D4">
        <w:rPr>
          <w:rFonts w:cs="Traditional Arabic" w:hint="cs"/>
          <w:sz w:val="28"/>
          <w:szCs w:val="28"/>
          <w:rtl/>
        </w:rPr>
        <w:t xml:space="preserve"> قريشاً وسائر بني نزار؟ </w:t>
      </w:r>
      <w:proofErr w:type="gramStart"/>
      <w:r w:rsidRPr="007A00D4">
        <w:rPr>
          <w:rFonts w:cs="Traditional Arabic" w:hint="cs"/>
          <w:sz w:val="28"/>
          <w:szCs w:val="28"/>
          <w:rtl/>
        </w:rPr>
        <w:t>قال</w:t>
      </w:r>
      <w:proofErr w:type="gramEnd"/>
      <w:r w:rsidRPr="007A00D4">
        <w:rPr>
          <w:rFonts w:cs="Traditional Arabic" w:hint="cs"/>
          <w:sz w:val="28"/>
          <w:szCs w:val="28"/>
          <w:rtl/>
        </w:rPr>
        <w:t xml:space="preserve">: لا أحسن من النسب شيئاً. قال: يا غلام ... فليس </w:t>
      </w:r>
      <w:proofErr w:type="gramStart"/>
      <w:r w:rsidRPr="007A00D4">
        <w:rPr>
          <w:rFonts w:cs="Traditional Arabic" w:hint="cs"/>
          <w:sz w:val="28"/>
          <w:szCs w:val="28"/>
          <w:rtl/>
        </w:rPr>
        <w:t>من</w:t>
      </w:r>
      <w:proofErr w:type="gramEnd"/>
      <w:r w:rsidRPr="007A00D4">
        <w:rPr>
          <w:rFonts w:cs="Traditional Arabic" w:hint="cs"/>
          <w:sz w:val="28"/>
          <w:szCs w:val="28"/>
          <w:rtl/>
        </w:rPr>
        <w:t xml:space="preserve"> خالنا حشمة". </w:t>
      </w:r>
      <w:proofErr w:type="gramStart"/>
      <w:r w:rsidRPr="007A00D4">
        <w:rPr>
          <w:rFonts w:cs="Traditional Arabic" w:hint="cs"/>
          <w:sz w:val="28"/>
          <w:szCs w:val="28"/>
          <w:rtl/>
        </w:rPr>
        <w:t>أنساب</w:t>
      </w:r>
      <w:proofErr w:type="gramEnd"/>
      <w:r w:rsidRPr="007A00D4">
        <w:rPr>
          <w:rFonts w:cs="Traditional Arabic" w:hint="cs"/>
          <w:sz w:val="28"/>
          <w:szCs w:val="28"/>
          <w:rtl/>
        </w:rPr>
        <w:t xml:space="preserve"> (خط) ق 2، ص240، وانظر: الجاحظ - البيان، ج 2، ص180.</w:t>
      </w:r>
    </w:p>
  </w:endnote>
  <w:endnote w:id="82">
    <w:p w:rsidR="0048584F" w:rsidRPr="007A00D4" w:rsidRDefault="007E3B0E" w:rsidP="00A9353D">
      <w:pPr>
        <w:pStyle w:val="a4"/>
        <w:spacing w:line="420" w:lineRule="exact"/>
        <w:ind w:left="425" w:hanging="425"/>
        <w:jc w:val="lowKashida"/>
        <w:rPr>
          <w:rFonts w:cs="Traditional Arabic"/>
          <w:sz w:val="28"/>
          <w:szCs w:val="28"/>
          <w:rtl/>
        </w:rPr>
      </w:pPr>
      <w:r w:rsidRPr="007A00D4">
        <w:rPr>
          <w:rFonts w:cs="Traditional Arabic" w:hint="cs"/>
          <w:sz w:val="28"/>
          <w:szCs w:val="28"/>
          <w:rtl/>
        </w:rPr>
        <w:t>(</w:t>
      </w:r>
      <w:r w:rsidR="0048584F" w:rsidRPr="007A00D4">
        <w:rPr>
          <w:rFonts w:cs="Traditional Arabic" w:hint="cs"/>
          <w:sz w:val="28"/>
          <w:szCs w:val="28"/>
          <w:rtl/>
        </w:rPr>
        <w:t>82)  إن استعراض أسماء من ترجم لهم (من فترة صدر الإسلام) في مؤلفات مثل طبقات ابن سعد، وأخبار القضاة لوكيع، وطبقات الفقهاء للشيرازي، وتذكرة الحفاظ للذهبي، ونزهة الألبّاء في طبقات الأدباء للأنباري، يبين أن الموالي كانوا أقلية - حوالي 25-30%.</w:t>
      </w:r>
    </w:p>
  </w:endnote>
  <w:endnote w:id="83">
    <w:p w:rsidR="0048584F" w:rsidRPr="007A00D4" w:rsidRDefault="007E3B0E" w:rsidP="00A9353D">
      <w:pPr>
        <w:pStyle w:val="a4"/>
        <w:spacing w:line="420" w:lineRule="exact"/>
        <w:ind w:left="425" w:hanging="425"/>
        <w:jc w:val="lowKashida"/>
        <w:rPr>
          <w:rFonts w:cs="Traditional Arabic"/>
          <w:sz w:val="28"/>
          <w:szCs w:val="28"/>
          <w:rtl/>
        </w:rPr>
      </w:pPr>
      <w:r w:rsidRPr="007A00D4">
        <w:rPr>
          <w:rFonts w:cs="Traditional Arabic" w:hint="cs"/>
          <w:sz w:val="28"/>
          <w:szCs w:val="28"/>
          <w:rtl/>
        </w:rPr>
        <w:t>(</w:t>
      </w:r>
      <w:r w:rsidR="0048584F" w:rsidRPr="007A00D4">
        <w:rPr>
          <w:rFonts w:cs="Traditional Arabic" w:hint="cs"/>
          <w:sz w:val="28"/>
          <w:szCs w:val="28"/>
          <w:rtl/>
        </w:rPr>
        <w:t xml:space="preserve">83)  يروي الأعمش عن هلال بن يسار: "قال: قدمت البصرة فدخلت المسجد فإذا أنا بشيخ أبيض الرأس واللحية، مستند إلى </w:t>
      </w:r>
      <w:proofErr w:type="spellStart"/>
      <w:r w:rsidR="0048584F" w:rsidRPr="007A00D4">
        <w:rPr>
          <w:rFonts w:cs="Traditional Arabic" w:hint="cs"/>
          <w:sz w:val="28"/>
          <w:szCs w:val="28"/>
          <w:rtl/>
        </w:rPr>
        <w:t>إسطوانة</w:t>
      </w:r>
      <w:proofErr w:type="spellEnd"/>
      <w:r w:rsidR="0048584F" w:rsidRPr="007A00D4">
        <w:rPr>
          <w:rFonts w:cs="Traditional Arabic" w:hint="cs"/>
          <w:sz w:val="28"/>
          <w:szCs w:val="28"/>
          <w:rtl/>
        </w:rPr>
        <w:t xml:space="preserve"> في حلقة يحدثهم، فسألت من هذا؟ فقالوا: عمر </w:t>
      </w:r>
      <w:proofErr w:type="gramStart"/>
      <w:r w:rsidR="0048584F" w:rsidRPr="007A00D4">
        <w:rPr>
          <w:rFonts w:cs="Traditional Arabic" w:hint="cs"/>
          <w:sz w:val="28"/>
          <w:szCs w:val="28"/>
          <w:rtl/>
        </w:rPr>
        <w:t>بن</w:t>
      </w:r>
      <w:proofErr w:type="gramEnd"/>
      <w:r w:rsidR="0048584F" w:rsidRPr="007A00D4">
        <w:rPr>
          <w:rFonts w:cs="Traditional Arabic" w:hint="cs"/>
          <w:sz w:val="28"/>
          <w:szCs w:val="28"/>
          <w:rtl/>
        </w:rPr>
        <w:t xml:space="preserve"> الحصين" (ت سنة 53هـ) ابن سعد، ج 7، ق 1، ص5.</w:t>
      </w:r>
    </w:p>
  </w:endnote>
  <w:endnote w:id="84">
    <w:p w:rsidR="0048584F" w:rsidRPr="007A00D4" w:rsidRDefault="0048584F" w:rsidP="000F3749">
      <w:pPr>
        <w:pStyle w:val="a4"/>
        <w:spacing w:line="420" w:lineRule="exact"/>
        <w:ind w:left="425" w:hanging="425"/>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 xml:space="preserve">84) انظر: ابن </w:t>
      </w:r>
      <w:proofErr w:type="gramStart"/>
      <w:r w:rsidRPr="007A00D4">
        <w:rPr>
          <w:rFonts w:cs="Traditional Arabic" w:hint="cs"/>
          <w:sz w:val="28"/>
          <w:szCs w:val="28"/>
          <w:rtl/>
        </w:rPr>
        <w:t>سعد</w:t>
      </w:r>
      <w:proofErr w:type="gramEnd"/>
      <w:r w:rsidRPr="007A00D4">
        <w:rPr>
          <w:rFonts w:cs="Traditional Arabic" w:hint="cs"/>
          <w:sz w:val="28"/>
          <w:szCs w:val="28"/>
          <w:rtl/>
        </w:rPr>
        <w:t>، ج 6، ص51- 52، ص54، ص55، ص173، ص192، ص219، ص236. الطبري س 2، ص1966.</w:t>
      </w:r>
    </w:p>
  </w:endnote>
  <w:endnote w:id="85">
    <w:p w:rsidR="0048584F" w:rsidRPr="007A00D4" w:rsidRDefault="0048584F" w:rsidP="000F3749">
      <w:pPr>
        <w:pStyle w:val="a4"/>
        <w:spacing w:line="420" w:lineRule="exact"/>
        <w:ind w:left="425" w:hanging="425"/>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 xml:space="preserve">85) في الذهبي - </w:t>
      </w:r>
      <w:proofErr w:type="gramStart"/>
      <w:r w:rsidRPr="007A00D4">
        <w:rPr>
          <w:rFonts w:cs="Traditional Arabic" w:hint="cs"/>
          <w:sz w:val="28"/>
          <w:szCs w:val="28"/>
          <w:rtl/>
        </w:rPr>
        <w:t>معرفة</w:t>
      </w:r>
      <w:proofErr w:type="gramEnd"/>
      <w:r w:rsidRPr="007A00D4">
        <w:rPr>
          <w:rFonts w:cs="Traditional Arabic" w:hint="cs"/>
          <w:sz w:val="28"/>
          <w:szCs w:val="28"/>
          <w:rtl/>
        </w:rPr>
        <w:t xml:space="preserve"> القراء الكبار (القاهرة 1976) ج 1، ص46 "فكنا نتعلم القرآن والعمل به". </w:t>
      </w:r>
      <w:proofErr w:type="gramStart"/>
      <w:r w:rsidRPr="007A00D4">
        <w:rPr>
          <w:rFonts w:cs="Traditional Arabic" w:hint="cs"/>
          <w:sz w:val="28"/>
          <w:szCs w:val="28"/>
          <w:rtl/>
        </w:rPr>
        <w:t>وانظر</w:t>
      </w:r>
      <w:proofErr w:type="gramEnd"/>
      <w:r w:rsidRPr="007A00D4">
        <w:rPr>
          <w:rFonts w:cs="Traditional Arabic" w:hint="cs"/>
          <w:sz w:val="28"/>
          <w:szCs w:val="28"/>
          <w:rtl/>
        </w:rPr>
        <w:t xml:space="preserve">: ص48، ص73-74. وانظر </w:t>
      </w:r>
      <w:proofErr w:type="gramStart"/>
      <w:r w:rsidRPr="007A00D4">
        <w:rPr>
          <w:rFonts w:cs="Traditional Arabic" w:hint="cs"/>
          <w:sz w:val="28"/>
          <w:szCs w:val="28"/>
          <w:rtl/>
        </w:rPr>
        <w:t>الشيرازي</w:t>
      </w:r>
      <w:proofErr w:type="gramEnd"/>
      <w:r w:rsidRPr="007A00D4">
        <w:rPr>
          <w:rFonts w:cs="Traditional Arabic" w:hint="cs"/>
          <w:sz w:val="28"/>
          <w:szCs w:val="28"/>
          <w:rtl/>
        </w:rPr>
        <w:t xml:space="preserve"> - طبقات الفقهاء (باعتناء إحسان عباس، بيروت 1970) ص43، ص44، ص46، ص51.</w:t>
      </w:r>
    </w:p>
  </w:endnote>
  <w:endnote w:id="86">
    <w:p w:rsidR="0048584F" w:rsidRPr="007A00D4" w:rsidRDefault="0048584F" w:rsidP="00A9353D">
      <w:pPr>
        <w:pStyle w:val="a4"/>
        <w:spacing w:line="420" w:lineRule="exact"/>
        <w:ind w:left="425" w:hanging="425"/>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 xml:space="preserve">86) البلاذري - أنساب (خط) ق 2، ص755، ص761. وانظر: ابن </w:t>
      </w:r>
      <w:proofErr w:type="gramStart"/>
      <w:r w:rsidRPr="007A00D4">
        <w:rPr>
          <w:rFonts w:cs="Traditional Arabic" w:hint="cs"/>
          <w:sz w:val="28"/>
          <w:szCs w:val="28"/>
          <w:rtl/>
        </w:rPr>
        <w:t>سعد</w:t>
      </w:r>
      <w:proofErr w:type="gramEnd"/>
      <w:r w:rsidRPr="007A00D4">
        <w:rPr>
          <w:rFonts w:cs="Traditional Arabic" w:hint="cs"/>
          <w:sz w:val="28"/>
          <w:szCs w:val="28"/>
          <w:rtl/>
        </w:rPr>
        <w:t xml:space="preserve">، ج 4، ق 2، ص27. </w:t>
      </w:r>
      <w:proofErr w:type="gramStart"/>
      <w:r w:rsidRPr="007A00D4">
        <w:rPr>
          <w:rFonts w:cs="Traditional Arabic" w:hint="cs"/>
          <w:sz w:val="28"/>
          <w:szCs w:val="28"/>
          <w:rtl/>
        </w:rPr>
        <w:t>الذهبي</w:t>
      </w:r>
      <w:proofErr w:type="gramEnd"/>
      <w:r w:rsidRPr="007A00D4">
        <w:rPr>
          <w:rFonts w:cs="Traditional Arabic" w:hint="cs"/>
          <w:sz w:val="28"/>
          <w:szCs w:val="28"/>
          <w:rtl/>
        </w:rPr>
        <w:t xml:space="preserve"> - القراء الكبار، ص34، ص44، ص46، ص51.</w:t>
      </w:r>
    </w:p>
  </w:endnote>
  <w:endnote w:id="87">
    <w:p w:rsidR="0048584F" w:rsidRPr="007A00D4" w:rsidRDefault="0048584F" w:rsidP="000F3749">
      <w:pPr>
        <w:pStyle w:val="a4"/>
        <w:spacing w:line="420" w:lineRule="exact"/>
        <w:ind w:left="425" w:hanging="425"/>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87) البلاذري - أنساب، ج5، ص26.</w:t>
      </w:r>
    </w:p>
  </w:endnote>
  <w:endnote w:id="88">
    <w:p w:rsidR="0048584F" w:rsidRPr="007A00D4" w:rsidRDefault="0048584F" w:rsidP="000F3749">
      <w:pPr>
        <w:pStyle w:val="a4"/>
        <w:spacing w:line="420" w:lineRule="exact"/>
        <w:ind w:left="425" w:hanging="425"/>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 xml:space="preserve">88) الشيرازي - طبقات الفقهاء، ص81، وانظر: البلاذري - أنساب (خط) ق 2، ص755، ج 5، ص26. ابن </w:t>
      </w:r>
      <w:proofErr w:type="gramStart"/>
      <w:r w:rsidRPr="007A00D4">
        <w:rPr>
          <w:rFonts w:cs="Traditional Arabic" w:hint="cs"/>
          <w:sz w:val="28"/>
          <w:szCs w:val="28"/>
          <w:rtl/>
        </w:rPr>
        <w:t>سعد</w:t>
      </w:r>
      <w:proofErr w:type="gramEnd"/>
      <w:r w:rsidRPr="007A00D4">
        <w:rPr>
          <w:rFonts w:cs="Traditional Arabic" w:hint="cs"/>
          <w:sz w:val="28"/>
          <w:szCs w:val="28"/>
          <w:rtl/>
        </w:rPr>
        <w:t xml:space="preserve">، ج 6، ص4، ص5، ص7، ص8، ص63، ج 7، ق 1، ص163. </w:t>
      </w:r>
      <w:proofErr w:type="spellStart"/>
      <w:r w:rsidRPr="007A00D4">
        <w:rPr>
          <w:rFonts w:cs="Traditional Arabic" w:hint="cs"/>
          <w:sz w:val="28"/>
          <w:szCs w:val="28"/>
          <w:rtl/>
        </w:rPr>
        <w:t>السجستاني</w:t>
      </w:r>
      <w:proofErr w:type="spellEnd"/>
      <w:r w:rsidRPr="007A00D4">
        <w:rPr>
          <w:rFonts w:cs="Traditional Arabic" w:hint="cs"/>
          <w:sz w:val="28"/>
          <w:szCs w:val="28"/>
          <w:rtl/>
        </w:rPr>
        <w:t xml:space="preserve"> - المصاحف (تحقيق جفري)، ص13-15. الأصبهاني - حلية، ج 11، ص94. </w:t>
      </w:r>
      <w:proofErr w:type="gramStart"/>
      <w:r w:rsidRPr="007A00D4">
        <w:rPr>
          <w:rFonts w:cs="Traditional Arabic" w:hint="cs"/>
          <w:sz w:val="28"/>
          <w:szCs w:val="28"/>
          <w:rtl/>
        </w:rPr>
        <w:t>الذهبي</w:t>
      </w:r>
      <w:proofErr w:type="gramEnd"/>
      <w:r w:rsidRPr="007A00D4">
        <w:rPr>
          <w:rFonts w:cs="Traditional Arabic" w:hint="cs"/>
          <w:sz w:val="28"/>
          <w:szCs w:val="28"/>
          <w:rtl/>
        </w:rPr>
        <w:t xml:space="preserve"> - القراء الكبار، ج 1، ص34، ص38-9.</w:t>
      </w:r>
    </w:p>
  </w:endnote>
  <w:endnote w:id="89">
    <w:p w:rsidR="0048584F" w:rsidRPr="007A00D4" w:rsidRDefault="0048584F" w:rsidP="000F3749">
      <w:pPr>
        <w:pStyle w:val="a4"/>
        <w:spacing w:line="420" w:lineRule="exact"/>
        <w:ind w:left="425" w:hanging="425"/>
        <w:jc w:val="lowKashida"/>
        <w:rPr>
          <w:rFonts w:cs="Traditional Arabic"/>
          <w:sz w:val="28"/>
          <w:szCs w:val="28"/>
          <w:rtl/>
          <w:lang w:bidi="ar-JO"/>
        </w:rPr>
      </w:pPr>
      <w:r w:rsidRPr="007A00D4">
        <w:rPr>
          <w:rStyle w:val="a5"/>
          <w:rFonts w:cs="Traditional Arabic" w:hint="cs"/>
          <w:sz w:val="28"/>
          <w:szCs w:val="28"/>
          <w:vertAlign w:val="baseline"/>
          <w:rtl/>
        </w:rPr>
        <w:t>(</w:t>
      </w:r>
      <w:r w:rsidRPr="007A00D4">
        <w:rPr>
          <w:rFonts w:cs="Traditional Arabic" w:hint="cs"/>
          <w:sz w:val="28"/>
          <w:szCs w:val="28"/>
          <w:rtl/>
        </w:rPr>
        <w:t xml:space="preserve">89) وقد رشحهم أبو موسى لشرف العطاء، ابن سعد، ج 7، ق 1، ص89، واقترح سعد بن أبي وقاص جعلهم في ألفين، البلاذري - فتوح، ص56. جاء رسول مصعب بن الزبير إلى عمرو بن النعمان بن مقرن (في البصرة) بمال فقال له: الأمير يقرئك السلام ويقول: إنا لم ندع بالكوفة قارئاً إلا وقد ناله معروفنا، فاستعن على نفقة شهر رمضان بهذا. </w:t>
      </w:r>
      <w:proofErr w:type="gramStart"/>
      <w:r w:rsidRPr="007A00D4">
        <w:rPr>
          <w:rFonts w:cs="Traditional Arabic" w:hint="cs"/>
          <w:sz w:val="28"/>
          <w:szCs w:val="28"/>
          <w:rtl/>
        </w:rPr>
        <w:t>فقال</w:t>
      </w:r>
      <w:proofErr w:type="gramEnd"/>
      <w:r w:rsidRPr="007A00D4">
        <w:rPr>
          <w:rFonts w:cs="Traditional Arabic" w:hint="cs"/>
          <w:sz w:val="28"/>
          <w:szCs w:val="28"/>
          <w:rtl/>
        </w:rPr>
        <w:t>: وعلى الأمير السلام، قل له إنا والله ما قرأنا القرآن لنطلب به الدنيا، ورده عليه". البلاذري - أنساب، ج 5، ص286.</w:t>
      </w:r>
    </w:p>
  </w:endnote>
  <w:endnote w:id="90">
    <w:p w:rsidR="0048584F" w:rsidRPr="007A00D4" w:rsidRDefault="0048584F" w:rsidP="00A9353D">
      <w:pPr>
        <w:pStyle w:val="a4"/>
        <w:spacing w:line="420" w:lineRule="exact"/>
        <w:ind w:left="426" w:hanging="426"/>
        <w:jc w:val="lowKashida"/>
        <w:rPr>
          <w:rFonts w:cs="Traditional Arabic"/>
          <w:sz w:val="28"/>
          <w:szCs w:val="28"/>
          <w:rtl/>
        </w:rPr>
      </w:pPr>
      <w:r w:rsidRPr="007A00D4">
        <w:rPr>
          <w:rStyle w:val="a5"/>
          <w:rFonts w:cs="Traditional Arabic" w:hint="cs"/>
          <w:sz w:val="28"/>
          <w:szCs w:val="28"/>
          <w:vertAlign w:val="baseline"/>
          <w:rtl/>
        </w:rPr>
        <w:t>(90)</w:t>
      </w:r>
      <w:r w:rsidRPr="007A00D4">
        <w:rPr>
          <w:rStyle w:val="a5"/>
          <w:rFonts w:cs="Traditional Arabic" w:hint="cs"/>
          <w:sz w:val="28"/>
          <w:szCs w:val="28"/>
          <w:rtl/>
        </w:rPr>
        <w:t xml:space="preserve"> </w:t>
      </w:r>
      <w:r w:rsidRPr="007A00D4">
        <w:rPr>
          <w:rFonts w:cs="Traditional Arabic" w:hint="cs"/>
          <w:sz w:val="28"/>
          <w:szCs w:val="28"/>
          <w:rtl/>
        </w:rPr>
        <w:t xml:space="preserve">انظر مثلاً: </w:t>
      </w:r>
      <w:proofErr w:type="gramStart"/>
      <w:r w:rsidRPr="007A00D4">
        <w:rPr>
          <w:rFonts w:cs="Traditional Arabic" w:hint="cs"/>
          <w:sz w:val="28"/>
          <w:szCs w:val="28"/>
          <w:rtl/>
        </w:rPr>
        <w:t>الطبري</w:t>
      </w:r>
      <w:proofErr w:type="gramEnd"/>
      <w:r w:rsidRPr="007A00D4">
        <w:rPr>
          <w:rFonts w:cs="Traditional Arabic" w:hint="cs"/>
          <w:sz w:val="28"/>
          <w:szCs w:val="28"/>
          <w:rtl/>
        </w:rPr>
        <w:t xml:space="preserve">، س1، ص3273، س2، ص1006، ص1072، ص1076- 7. ابن </w:t>
      </w:r>
      <w:proofErr w:type="gramStart"/>
      <w:r w:rsidRPr="007A00D4">
        <w:rPr>
          <w:rFonts w:cs="Traditional Arabic" w:hint="cs"/>
          <w:sz w:val="28"/>
          <w:szCs w:val="28"/>
          <w:rtl/>
        </w:rPr>
        <w:t>سعد</w:t>
      </w:r>
      <w:proofErr w:type="gramEnd"/>
      <w:r w:rsidRPr="007A00D4">
        <w:rPr>
          <w:rFonts w:cs="Traditional Arabic" w:hint="cs"/>
          <w:sz w:val="28"/>
          <w:szCs w:val="28"/>
          <w:rtl/>
        </w:rPr>
        <w:t xml:space="preserve">، ج6، ص46، ص127، ص204، ص216، ص53، ج7، ق1، ص65. البلاذري- أنساب (خط)، ق2، ص30-31، ص54. </w:t>
      </w:r>
      <w:proofErr w:type="gramStart"/>
      <w:r w:rsidRPr="007A00D4">
        <w:rPr>
          <w:rFonts w:cs="Traditional Arabic" w:hint="cs"/>
          <w:sz w:val="28"/>
          <w:szCs w:val="28"/>
          <w:rtl/>
        </w:rPr>
        <w:t>المبرد</w:t>
      </w:r>
      <w:proofErr w:type="gramEnd"/>
      <w:r w:rsidRPr="007A00D4">
        <w:rPr>
          <w:rFonts w:cs="Traditional Arabic" w:hint="cs"/>
          <w:sz w:val="28"/>
          <w:szCs w:val="28"/>
          <w:rtl/>
        </w:rPr>
        <w:t>- الكامل، ج3، ص1127، الذهبي- القراء الكبار، ج1، ص62- 63، ص79.</w:t>
      </w:r>
    </w:p>
  </w:endnote>
  <w:endnote w:id="91">
    <w:p w:rsidR="0048584F" w:rsidRPr="007A00D4" w:rsidRDefault="0048584F" w:rsidP="00CD0823">
      <w:pPr>
        <w:pStyle w:val="a4"/>
        <w:spacing w:line="420" w:lineRule="exact"/>
        <w:ind w:left="426" w:hanging="426"/>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 xml:space="preserve">91) الطبري، س1، ص2092، البلاذري - أنساب (خط)، ق2، س 53. ابن </w:t>
      </w:r>
      <w:proofErr w:type="gramStart"/>
      <w:r w:rsidRPr="007A00D4">
        <w:rPr>
          <w:rFonts w:cs="Traditional Arabic" w:hint="cs"/>
          <w:sz w:val="28"/>
          <w:szCs w:val="28"/>
          <w:rtl/>
        </w:rPr>
        <w:t>سعد</w:t>
      </w:r>
      <w:proofErr w:type="gramEnd"/>
      <w:r w:rsidRPr="007A00D4">
        <w:rPr>
          <w:rFonts w:cs="Traditional Arabic" w:hint="cs"/>
          <w:sz w:val="28"/>
          <w:szCs w:val="28"/>
          <w:rtl/>
        </w:rPr>
        <w:t xml:space="preserve">، ج7، ق 1، ص114، ص140، ج 7، ق 2، ص21، ص171. وانظر: </w:t>
      </w:r>
      <w:proofErr w:type="gramStart"/>
      <w:r w:rsidRPr="007A00D4">
        <w:rPr>
          <w:rFonts w:cs="Traditional Arabic" w:hint="cs"/>
          <w:sz w:val="28"/>
          <w:szCs w:val="28"/>
          <w:rtl/>
        </w:rPr>
        <w:t>الذهبي</w:t>
      </w:r>
      <w:proofErr w:type="gramEnd"/>
      <w:r w:rsidRPr="007A00D4">
        <w:rPr>
          <w:rFonts w:cs="Traditional Arabic" w:hint="cs"/>
          <w:sz w:val="28"/>
          <w:szCs w:val="28"/>
          <w:rtl/>
        </w:rPr>
        <w:t xml:space="preserve"> - القراء الكبار، ص68.</w:t>
      </w:r>
    </w:p>
  </w:endnote>
  <w:endnote w:id="92">
    <w:p w:rsidR="0048584F" w:rsidRPr="007A00D4" w:rsidRDefault="0048584F" w:rsidP="00CD0823">
      <w:pPr>
        <w:pStyle w:val="a4"/>
        <w:spacing w:line="420" w:lineRule="exact"/>
        <w:ind w:left="426" w:hanging="426"/>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 xml:space="preserve">92) ابن </w:t>
      </w:r>
      <w:proofErr w:type="gramStart"/>
      <w:r w:rsidRPr="007A00D4">
        <w:rPr>
          <w:rFonts w:cs="Traditional Arabic" w:hint="cs"/>
          <w:sz w:val="28"/>
          <w:szCs w:val="28"/>
          <w:rtl/>
        </w:rPr>
        <w:t>سعد</w:t>
      </w:r>
      <w:proofErr w:type="gramEnd"/>
      <w:r w:rsidRPr="007A00D4">
        <w:rPr>
          <w:rFonts w:cs="Traditional Arabic" w:hint="cs"/>
          <w:sz w:val="28"/>
          <w:szCs w:val="28"/>
          <w:rtl/>
        </w:rPr>
        <w:t xml:space="preserve">، ج 6، ص223-224. </w:t>
      </w:r>
      <w:proofErr w:type="gramStart"/>
      <w:r w:rsidRPr="007A00D4">
        <w:rPr>
          <w:rFonts w:cs="Traditional Arabic" w:hint="cs"/>
          <w:sz w:val="28"/>
          <w:szCs w:val="28"/>
          <w:rtl/>
        </w:rPr>
        <w:t>الذهبي</w:t>
      </w:r>
      <w:proofErr w:type="gramEnd"/>
      <w:r w:rsidRPr="007A00D4">
        <w:rPr>
          <w:rFonts w:cs="Traditional Arabic" w:hint="cs"/>
          <w:sz w:val="28"/>
          <w:szCs w:val="28"/>
          <w:rtl/>
        </w:rPr>
        <w:t xml:space="preserve"> - القراء الكبار، ج 1، ص44-5.</w:t>
      </w:r>
    </w:p>
  </w:endnote>
  <w:endnote w:id="93">
    <w:p w:rsidR="0048584F" w:rsidRPr="007A00D4" w:rsidRDefault="0048584F" w:rsidP="00CD0823">
      <w:pPr>
        <w:pStyle w:val="a4"/>
        <w:spacing w:line="420" w:lineRule="exact"/>
        <w:ind w:left="426" w:hanging="426"/>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 xml:space="preserve">93) ابن سعد، ج 6، ص4، ص74، ج 7، ق 1، ص114، الأصبهاني - حلية، ج 2، ص98-99. </w:t>
      </w:r>
      <w:proofErr w:type="gramStart"/>
      <w:r w:rsidRPr="007A00D4">
        <w:rPr>
          <w:rFonts w:cs="Traditional Arabic" w:hint="cs"/>
          <w:sz w:val="28"/>
          <w:szCs w:val="28"/>
          <w:rtl/>
        </w:rPr>
        <w:t>الذهبي</w:t>
      </w:r>
      <w:proofErr w:type="gramEnd"/>
      <w:r w:rsidRPr="007A00D4">
        <w:rPr>
          <w:rFonts w:cs="Traditional Arabic" w:hint="cs"/>
          <w:sz w:val="28"/>
          <w:szCs w:val="28"/>
          <w:rtl/>
        </w:rPr>
        <w:t xml:space="preserve"> - القراء الكبار، ج 1، ص56، ص62-3، ص75، ص79.</w:t>
      </w:r>
    </w:p>
  </w:endnote>
  <w:endnote w:id="94">
    <w:p w:rsidR="0048584F" w:rsidRPr="007A00D4" w:rsidRDefault="0048584F" w:rsidP="00CD0823">
      <w:pPr>
        <w:pStyle w:val="a4"/>
        <w:spacing w:line="420" w:lineRule="exact"/>
        <w:ind w:left="426" w:hanging="426"/>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 xml:space="preserve">94) ابن </w:t>
      </w:r>
      <w:proofErr w:type="gramStart"/>
      <w:r w:rsidRPr="007A00D4">
        <w:rPr>
          <w:rFonts w:cs="Traditional Arabic" w:hint="cs"/>
          <w:sz w:val="28"/>
          <w:szCs w:val="28"/>
          <w:rtl/>
        </w:rPr>
        <w:t>سعد</w:t>
      </w:r>
      <w:proofErr w:type="gramEnd"/>
      <w:r w:rsidRPr="007A00D4">
        <w:rPr>
          <w:rFonts w:cs="Traditional Arabic" w:hint="cs"/>
          <w:sz w:val="28"/>
          <w:szCs w:val="28"/>
          <w:rtl/>
        </w:rPr>
        <w:t xml:space="preserve">، ج 6، ص5، ص63. </w:t>
      </w:r>
      <w:proofErr w:type="gramStart"/>
      <w:r w:rsidRPr="007A00D4">
        <w:rPr>
          <w:rFonts w:cs="Traditional Arabic" w:hint="cs"/>
          <w:sz w:val="28"/>
          <w:szCs w:val="28"/>
          <w:rtl/>
        </w:rPr>
        <w:t>الذهبي</w:t>
      </w:r>
      <w:proofErr w:type="gramEnd"/>
      <w:r w:rsidRPr="007A00D4">
        <w:rPr>
          <w:rFonts w:cs="Traditional Arabic" w:hint="cs"/>
          <w:sz w:val="28"/>
          <w:szCs w:val="28"/>
          <w:rtl/>
        </w:rPr>
        <w:t xml:space="preserve"> - تذكرة الحفاظ (دار المعارف العثمانية 1333-34) ج 8، ص106. وانظر: الشيرازي - طبقات الفقهاء، ص80، ص81، ص82-83، ص79. </w:t>
      </w:r>
      <w:proofErr w:type="gramStart"/>
      <w:r w:rsidRPr="007A00D4">
        <w:rPr>
          <w:rFonts w:cs="Traditional Arabic" w:hint="cs"/>
          <w:sz w:val="28"/>
          <w:szCs w:val="28"/>
          <w:rtl/>
        </w:rPr>
        <w:t>الذهبي</w:t>
      </w:r>
      <w:proofErr w:type="gramEnd"/>
      <w:r w:rsidRPr="007A00D4">
        <w:rPr>
          <w:rFonts w:cs="Traditional Arabic" w:hint="cs"/>
          <w:sz w:val="28"/>
          <w:szCs w:val="28"/>
          <w:rtl/>
        </w:rPr>
        <w:t xml:space="preserve"> - القراء الكبار، ص54.</w:t>
      </w:r>
    </w:p>
  </w:endnote>
  <w:endnote w:id="95">
    <w:p w:rsidR="0048584F" w:rsidRPr="007A00D4" w:rsidRDefault="0048584F" w:rsidP="00A9353D">
      <w:pPr>
        <w:pStyle w:val="a4"/>
        <w:spacing w:line="420" w:lineRule="exact"/>
        <w:ind w:left="426" w:hanging="426"/>
        <w:jc w:val="lowKashida"/>
        <w:rPr>
          <w:rFonts w:cs="Traditional Arabic"/>
          <w:sz w:val="28"/>
          <w:szCs w:val="28"/>
          <w:rtl/>
        </w:rPr>
      </w:pPr>
      <w:r w:rsidRPr="00287DA7">
        <w:rPr>
          <w:rStyle w:val="a5"/>
          <w:rFonts w:cs="Traditional Arabic" w:hint="cs"/>
          <w:sz w:val="28"/>
          <w:szCs w:val="28"/>
          <w:vertAlign w:val="baseline"/>
          <w:rtl/>
        </w:rPr>
        <w:t>(</w:t>
      </w:r>
      <w:r w:rsidRPr="00287DA7">
        <w:rPr>
          <w:rFonts w:cs="Traditional Arabic" w:hint="cs"/>
          <w:sz w:val="28"/>
          <w:szCs w:val="28"/>
          <w:rtl/>
        </w:rPr>
        <w:t>95</w:t>
      </w:r>
      <w:r w:rsidRPr="007A00D4">
        <w:rPr>
          <w:rFonts w:cs="Traditional Arabic" w:hint="cs"/>
          <w:sz w:val="28"/>
          <w:szCs w:val="28"/>
          <w:rtl/>
        </w:rPr>
        <w:t xml:space="preserve">) ابن </w:t>
      </w:r>
      <w:proofErr w:type="gramStart"/>
      <w:r w:rsidRPr="007A00D4">
        <w:rPr>
          <w:rFonts w:cs="Traditional Arabic" w:hint="cs"/>
          <w:sz w:val="28"/>
          <w:szCs w:val="28"/>
          <w:rtl/>
        </w:rPr>
        <w:t>سعد</w:t>
      </w:r>
      <w:proofErr w:type="gramEnd"/>
      <w:r w:rsidRPr="007A00D4">
        <w:rPr>
          <w:rFonts w:cs="Traditional Arabic" w:hint="cs"/>
          <w:sz w:val="28"/>
          <w:szCs w:val="28"/>
          <w:rtl/>
        </w:rPr>
        <w:t>، ج 2، ق 2، ص128، 129.</w:t>
      </w:r>
    </w:p>
  </w:endnote>
  <w:endnote w:id="96">
    <w:p w:rsidR="0048584F" w:rsidRPr="007A00D4" w:rsidRDefault="0048584F" w:rsidP="00CD0823">
      <w:pPr>
        <w:pStyle w:val="a4"/>
        <w:spacing w:line="420" w:lineRule="exact"/>
        <w:ind w:left="426" w:hanging="426"/>
        <w:jc w:val="lowKashida"/>
        <w:rPr>
          <w:rFonts w:cs="Traditional Arabic"/>
          <w:sz w:val="28"/>
          <w:szCs w:val="28"/>
          <w:rtl/>
        </w:rPr>
      </w:pPr>
      <w:r w:rsidRPr="007A00D4">
        <w:rPr>
          <w:rStyle w:val="a5"/>
          <w:rFonts w:cs="Traditional Arabic" w:hint="cs"/>
          <w:sz w:val="28"/>
          <w:szCs w:val="28"/>
          <w:vertAlign w:val="baseline"/>
          <w:rtl/>
        </w:rPr>
        <w:t>(</w:t>
      </w:r>
      <w:r w:rsidRPr="007A00D4">
        <w:rPr>
          <w:rFonts w:cs="Traditional Arabic" w:hint="cs"/>
          <w:sz w:val="28"/>
          <w:szCs w:val="28"/>
          <w:rtl/>
        </w:rPr>
        <w:t xml:space="preserve">96) انظر: </w:t>
      </w:r>
      <w:proofErr w:type="gramStart"/>
      <w:r w:rsidRPr="007A00D4">
        <w:rPr>
          <w:rFonts w:cs="Traditional Arabic" w:hint="cs"/>
          <w:sz w:val="28"/>
          <w:szCs w:val="28"/>
          <w:rtl/>
        </w:rPr>
        <w:t>الذهبي</w:t>
      </w:r>
      <w:proofErr w:type="gramEnd"/>
      <w:r w:rsidRPr="007A00D4">
        <w:rPr>
          <w:rFonts w:cs="Traditional Arabic" w:hint="cs"/>
          <w:sz w:val="28"/>
          <w:szCs w:val="28"/>
          <w:rtl/>
        </w:rPr>
        <w:t xml:space="preserve"> - القراء الكبار، ج 1، ص53، ص54، ص56، ص62-63، ص93.</w:t>
      </w:r>
    </w:p>
  </w:endnote>
  <w:endnote w:id="97">
    <w:p w:rsidR="0048584F" w:rsidRPr="007A00D4" w:rsidRDefault="0048584F" w:rsidP="00CD0823">
      <w:pPr>
        <w:pStyle w:val="a4"/>
        <w:spacing w:line="420" w:lineRule="exact"/>
        <w:ind w:left="426" w:hanging="426"/>
        <w:jc w:val="lowKashida"/>
        <w:rPr>
          <w:rFonts w:cs="Traditional Arabic"/>
          <w:sz w:val="28"/>
          <w:szCs w:val="28"/>
          <w:rtl/>
          <w:lang w:bidi="ar-JO"/>
        </w:rPr>
      </w:pPr>
      <w:r w:rsidRPr="007A00D4">
        <w:rPr>
          <w:rStyle w:val="a5"/>
          <w:rFonts w:cs="Traditional Arabic" w:hint="cs"/>
          <w:sz w:val="28"/>
          <w:szCs w:val="28"/>
          <w:vertAlign w:val="baseline"/>
          <w:rtl/>
        </w:rPr>
        <w:t>(</w:t>
      </w:r>
      <w:proofErr w:type="gramStart"/>
      <w:r w:rsidRPr="007A00D4">
        <w:rPr>
          <w:rFonts w:cs="Traditional Arabic" w:hint="cs"/>
          <w:sz w:val="28"/>
          <w:szCs w:val="28"/>
          <w:rtl/>
        </w:rPr>
        <w:t>97)  انظر</w:t>
      </w:r>
      <w:proofErr w:type="gramEnd"/>
      <w:r w:rsidRPr="007A00D4">
        <w:rPr>
          <w:rFonts w:cs="Traditional Arabic" w:hint="cs"/>
          <w:sz w:val="28"/>
          <w:szCs w:val="28"/>
          <w:rtl/>
        </w:rPr>
        <w:t xml:space="preserve">: الطبري، س 1، ص2212، </w:t>
      </w:r>
    </w:p>
    <w:p w:rsidR="0048584F" w:rsidRPr="00D452AF" w:rsidRDefault="0048584F" w:rsidP="00CD0823">
      <w:pPr>
        <w:pStyle w:val="a4"/>
        <w:spacing w:line="420" w:lineRule="exact"/>
        <w:ind w:left="786" w:hanging="426"/>
        <w:jc w:val="lowKashida"/>
        <w:rPr>
          <w:rFonts w:cs="Traditional Arabic"/>
          <w:sz w:val="28"/>
          <w:szCs w:val="28"/>
        </w:rPr>
      </w:pPr>
      <w:proofErr w:type="spellStart"/>
      <w:r w:rsidRPr="00D452AF">
        <w:rPr>
          <w:rFonts w:cs="Traditional Arabic"/>
          <w:sz w:val="28"/>
          <w:szCs w:val="28"/>
        </w:rPr>
        <w:t>Bravamann</w:t>
      </w:r>
      <w:proofErr w:type="spellEnd"/>
      <w:r w:rsidRPr="00D452AF">
        <w:rPr>
          <w:rFonts w:cs="Traditional Arabic"/>
          <w:sz w:val="28"/>
          <w:szCs w:val="28"/>
        </w:rPr>
        <w:t xml:space="preserve"> - Spiritual Background of Early Islam, pp.169 off, pp. 176off.</w:t>
      </w:r>
    </w:p>
  </w:endnote>
  <w:endnote w:id="98">
    <w:p w:rsidR="0048584F" w:rsidRPr="00D452AF" w:rsidRDefault="0048584F" w:rsidP="00A9353D">
      <w:pPr>
        <w:pStyle w:val="a4"/>
        <w:spacing w:line="420" w:lineRule="exact"/>
        <w:ind w:left="426" w:hanging="426"/>
        <w:jc w:val="lowKashida"/>
        <w:rPr>
          <w:rFonts w:cs="Traditional Arabic"/>
          <w:sz w:val="28"/>
          <w:szCs w:val="28"/>
          <w:rtl/>
          <w:lang w:bidi="ar-JO"/>
        </w:rPr>
      </w:pPr>
      <w:r w:rsidRPr="00D452AF">
        <w:rPr>
          <w:rStyle w:val="a5"/>
          <w:rFonts w:cs="Traditional Arabic" w:hint="cs"/>
          <w:sz w:val="28"/>
          <w:szCs w:val="28"/>
          <w:vertAlign w:val="baseline"/>
          <w:rtl/>
        </w:rPr>
        <w:t>(</w:t>
      </w:r>
      <w:r w:rsidRPr="00D452AF">
        <w:rPr>
          <w:rFonts w:cs="Traditional Arabic" w:hint="cs"/>
          <w:sz w:val="28"/>
          <w:szCs w:val="28"/>
          <w:rtl/>
        </w:rPr>
        <w:t xml:space="preserve">98) أبو زهرة - المذاهب الفقهية، ص27 وما </w:t>
      </w:r>
      <w:proofErr w:type="gramStart"/>
      <w:r w:rsidRPr="00D452AF">
        <w:rPr>
          <w:rFonts w:cs="Traditional Arabic" w:hint="cs"/>
          <w:sz w:val="28"/>
          <w:szCs w:val="28"/>
          <w:rtl/>
        </w:rPr>
        <w:t>بعدها</w:t>
      </w:r>
      <w:proofErr w:type="gramEnd"/>
      <w:r w:rsidRPr="00D452AF">
        <w:rPr>
          <w:rFonts w:cs="Traditional Arabic" w:hint="cs"/>
          <w:sz w:val="28"/>
          <w:szCs w:val="28"/>
          <w:rtl/>
        </w:rPr>
        <w:t xml:space="preserve">، ص29 وما بعدها. </w:t>
      </w:r>
      <w:proofErr w:type="gramStart"/>
      <w:r w:rsidRPr="00D452AF">
        <w:rPr>
          <w:rFonts w:cs="Traditional Arabic" w:hint="cs"/>
          <w:sz w:val="28"/>
          <w:szCs w:val="28"/>
          <w:rtl/>
        </w:rPr>
        <w:t>وانظر</w:t>
      </w:r>
      <w:proofErr w:type="gramEnd"/>
      <w:r w:rsidRPr="00D452AF">
        <w:rPr>
          <w:rFonts w:cs="Traditional Arabic" w:hint="cs"/>
          <w:sz w:val="28"/>
          <w:szCs w:val="28"/>
          <w:rtl/>
        </w:rPr>
        <w:t>:</w:t>
      </w:r>
    </w:p>
    <w:p w:rsidR="0048584F" w:rsidRPr="00D452AF" w:rsidRDefault="0048584F" w:rsidP="00E9455B">
      <w:pPr>
        <w:pStyle w:val="a4"/>
        <w:spacing w:line="420" w:lineRule="exact"/>
        <w:ind w:left="66" w:hanging="66"/>
        <w:jc w:val="right"/>
        <w:rPr>
          <w:rFonts w:cs="Traditional Arabic"/>
          <w:sz w:val="28"/>
          <w:szCs w:val="28"/>
        </w:rPr>
      </w:pPr>
      <w:proofErr w:type="gramStart"/>
      <w:r w:rsidRPr="00D452AF">
        <w:rPr>
          <w:rFonts w:cs="Traditional Arabic"/>
          <w:sz w:val="28"/>
          <w:szCs w:val="28"/>
        </w:rPr>
        <w:t xml:space="preserve">Schacht - Origins of </w:t>
      </w:r>
      <w:proofErr w:type="spellStart"/>
      <w:r w:rsidRPr="00D452AF">
        <w:rPr>
          <w:rFonts w:cs="Traditional Arabic"/>
          <w:sz w:val="28"/>
          <w:szCs w:val="28"/>
        </w:rPr>
        <w:t>Muhammadan</w:t>
      </w:r>
      <w:proofErr w:type="spellEnd"/>
      <w:r w:rsidRPr="00D452AF">
        <w:rPr>
          <w:rFonts w:cs="Traditional Arabic"/>
          <w:sz w:val="28"/>
          <w:szCs w:val="28"/>
        </w:rPr>
        <w:t xml:space="preserve"> Jurisprudence (Oxford 1959), pp. 25 off., pp. 82 off.</w:t>
      </w:r>
      <w:proofErr w:type="gramEnd"/>
      <w:r w:rsidRPr="00D452AF">
        <w:rPr>
          <w:rFonts w:cs="Traditional Arabic"/>
          <w:sz w:val="28"/>
          <w:szCs w:val="28"/>
        </w:rPr>
        <w:t xml:space="preserve"> </w:t>
      </w:r>
    </w:p>
    <w:p w:rsidR="00E9455B" w:rsidRPr="00D452AF" w:rsidRDefault="00E9455B" w:rsidP="00E9455B">
      <w:pPr>
        <w:pStyle w:val="a4"/>
        <w:spacing w:line="420" w:lineRule="exact"/>
        <w:ind w:left="66" w:hanging="66"/>
        <w:jc w:val="right"/>
        <w:rPr>
          <w:rFonts w:cs="Traditional Arabic"/>
          <w:sz w:val="28"/>
          <w:szCs w:val="28"/>
          <w:rtl/>
          <w:lang w:bidi="ar-JO"/>
        </w:rPr>
      </w:pPr>
    </w:p>
  </w:endnote>
  <w:endnote w:id="99">
    <w:p w:rsidR="000B4FC9" w:rsidRPr="00D452AF" w:rsidRDefault="0048584F" w:rsidP="000B4FC9">
      <w:pPr>
        <w:pStyle w:val="a4"/>
        <w:spacing w:line="420" w:lineRule="exact"/>
        <w:ind w:left="426" w:hanging="426"/>
        <w:rPr>
          <w:rFonts w:cs="Traditional Arabic"/>
          <w:sz w:val="28"/>
          <w:szCs w:val="28"/>
        </w:rPr>
      </w:pPr>
      <w:r w:rsidRPr="00D452AF">
        <w:rPr>
          <w:rStyle w:val="a5"/>
          <w:rFonts w:cs="Traditional Arabic" w:hint="cs"/>
          <w:sz w:val="28"/>
          <w:szCs w:val="28"/>
          <w:vertAlign w:val="baseline"/>
          <w:rtl/>
        </w:rPr>
        <w:t>(</w:t>
      </w:r>
      <w:r w:rsidRPr="00D452AF">
        <w:rPr>
          <w:rFonts w:cs="Traditional Arabic" w:hint="cs"/>
          <w:sz w:val="28"/>
          <w:szCs w:val="28"/>
          <w:rtl/>
        </w:rPr>
        <w:t xml:space="preserve">99) </w:t>
      </w:r>
      <w:r w:rsidR="000B4FC9" w:rsidRPr="00D452AF">
        <w:rPr>
          <w:rFonts w:cs="Traditional Arabic"/>
          <w:sz w:val="28"/>
          <w:szCs w:val="28"/>
        </w:rPr>
        <w:t xml:space="preserve">to </w:t>
      </w:r>
      <w:r w:rsidR="000B4FC9" w:rsidRPr="00D452AF">
        <w:rPr>
          <w:rFonts w:cs="Traditional Arabic"/>
          <w:sz w:val="28"/>
          <w:szCs w:val="28"/>
          <w:lang w:bidi="ar-JO"/>
        </w:rPr>
        <w:t xml:space="preserve">law, pp. 16 </w:t>
      </w:r>
      <w:proofErr w:type="gramStart"/>
      <w:r w:rsidR="000B4FC9" w:rsidRPr="00D452AF">
        <w:rPr>
          <w:rFonts w:cs="Traditional Arabic"/>
          <w:sz w:val="28"/>
          <w:szCs w:val="28"/>
          <w:lang w:bidi="ar-JO"/>
        </w:rPr>
        <w:t>off .</w:t>
      </w:r>
      <w:proofErr w:type="gramEnd"/>
      <w:r w:rsidR="000B4FC9" w:rsidRPr="00D452AF">
        <w:rPr>
          <w:rFonts w:cs="Traditional Arabic"/>
          <w:sz w:val="28"/>
          <w:szCs w:val="28"/>
          <w:lang w:bidi="ar-JO"/>
        </w:rPr>
        <w:t xml:space="preserve"> P. 233, P. 237. P. 247</w:t>
      </w:r>
      <w:r w:rsidR="000B4FC9" w:rsidRPr="00D452AF">
        <w:rPr>
          <w:rFonts w:cs="Traditional Arabic"/>
          <w:sz w:val="28"/>
          <w:szCs w:val="28"/>
          <w:rtl/>
        </w:rPr>
        <w:t xml:space="preserve"> </w:t>
      </w:r>
      <w:r w:rsidR="000B4FC9" w:rsidRPr="00D452AF">
        <w:rPr>
          <w:rFonts w:cs="Traditional Arabic"/>
          <w:sz w:val="28"/>
          <w:szCs w:val="28"/>
        </w:rPr>
        <w:t>Law Schacht- Introduction</w:t>
      </w:r>
    </w:p>
    <w:p w:rsidR="0048584F" w:rsidRPr="00D452AF" w:rsidRDefault="0048584F" w:rsidP="00A9353D">
      <w:pPr>
        <w:pStyle w:val="a4"/>
        <w:spacing w:line="420" w:lineRule="exact"/>
        <w:ind w:left="426" w:hanging="426"/>
        <w:jc w:val="lowKashida"/>
        <w:rPr>
          <w:rFonts w:cs="Traditional Arabic"/>
          <w:sz w:val="28"/>
          <w:szCs w:val="28"/>
          <w:rtl/>
          <w:lang w:bidi="ar-JO"/>
        </w:rPr>
      </w:pPr>
    </w:p>
  </w:endnote>
  <w:endnote w:id="100">
    <w:p w:rsidR="0048584F" w:rsidRPr="00D452AF" w:rsidRDefault="0048584F" w:rsidP="00A9353D">
      <w:pPr>
        <w:pStyle w:val="a4"/>
        <w:spacing w:line="42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100) انظر: فؤاد </w:t>
      </w:r>
      <w:proofErr w:type="spellStart"/>
      <w:r w:rsidRPr="00D452AF">
        <w:rPr>
          <w:rFonts w:cs="Traditional Arabic" w:hint="cs"/>
          <w:sz w:val="28"/>
          <w:szCs w:val="28"/>
          <w:rtl/>
        </w:rPr>
        <w:t>سزكين</w:t>
      </w:r>
      <w:proofErr w:type="spellEnd"/>
      <w:r w:rsidRPr="00D452AF">
        <w:rPr>
          <w:rFonts w:cs="Traditional Arabic" w:hint="cs"/>
          <w:sz w:val="28"/>
          <w:szCs w:val="28"/>
          <w:rtl/>
        </w:rPr>
        <w:t xml:space="preserve"> - تاريخ التراث العربي، ج 1، ص226، وما بعدها، ص254، ص260، ص271 وما بعدها.</w:t>
      </w:r>
    </w:p>
  </w:endnote>
  <w:endnote w:id="101">
    <w:p w:rsidR="0048584F" w:rsidRPr="00D452AF" w:rsidRDefault="0048584F" w:rsidP="00042EE1">
      <w:pPr>
        <w:pStyle w:val="a4"/>
        <w:spacing w:line="42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101) انظر: ابن حجر - تهذيب، ج 12، ص99، طلب عمر بن عبدالعزيز من أبي بكر بن حزم كتابة "ما كان من حديث رسول الله أو سنة ماضية أو حديث عمرة". اليافعي - مرآة الجنان، ج 1، ص261. الدوري </w:t>
      </w:r>
      <w:r w:rsidRPr="00D452AF">
        <w:rPr>
          <w:rFonts w:cs="Traditional Arabic"/>
          <w:sz w:val="28"/>
          <w:szCs w:val="28"/>
          <w:rtl/>
        </w:rPr>
        <w:t>–</w:t>
      </w:r>
      <w:r w:rsidRPr="00D452AF">
        <w:rPr>
          <w:rFonts w:cs="Traditional Arabic" w:hint="cs"/>
          <w:sz w:val="28"/>
          <w:szCs w:val="28"/>
          <w:rtl/>
        </w:rPr>
        <w:t xml:space="preserve"> علم التاريخ عند العرب، ص100-101. </w:t>
      </w:r>
      <w:proofErr w:type="spellStart"/>
      <w:r w:rsidRPr="00D452AF">
        <w:rPr>
          <w:rFonts w:cs="Traditional Arabic" w:hint="cs"/>
          <w:sz w:val="28"/>
          <w:szCs w:val="28"/>
          <w:rtl/>
        </w:rPr>
        <w:t>الرامهرمزي</w:t>
      </w:r>
      <w:proofErr w:type="spellEnd"/>
      <w:r w:rsidRPr="00D452AF">
        <w:rPr>
          <w:rFonts w:cs="Traditional Arabic" w:hint="cs"/>
          <w:sz w:val="28"/>
          <w:szCs w:val="28"/>
          <w:rtl/>
        </w:rPr>
        <w:t xml:space="preserve"> - المحدث الفاضل (بعناية محمد عجاج الخطيب) ص423، ص430.</w:t>
      </w:r>
    </w:p>
  </w:endnote>
  <w:endnote w:id="102">
    <w:p w:rsidR="0048584F" w:rsidRPr="00D452AF" w:rsidRDefault="0048584F" w:rsidP="00042EE1">
      <w:pPr>
        <w:pStyle w:val="a4"/>
        <w:spacing w:line="42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102) </w:t>
      </w:r>
      <w:proofErr w:type="spellStart"/>
      <w:r w:rsidRPr="00D452AF">
        <w:rPr>
          <w:rFonts w:cs="Traditional Arabic" w:hint="cs"/>
          <w:sz w:val="28"/>
          <w:szCs w:val="28"/>
          <w:rtl/>
        </w:rPr>
        <w:t>سزكين</w:t>
      </w:r>
      <w:proofErr w:type="spellEnd"/>
      <w:r w:rsidRPr="00D452AF">
        <w:rPr>
          <w:rFonts w:cs="Traditional Arabic" w:hint="cs"/>
          <w:sz w:val="28"/>
          <w:szCs w:val="28"/>
          <w:rtl/>
        </w:rPr>
        <w:t>، ج 1، ص229-230.</w:t>
      </w:r>
    </w:p>
  </w:endnote>
  <w:endnote w:id="103">
    <w:p w:rsidR="0048584F" w:rsidRPr="00D452AF" w:rsidRDefault="0048584F" w:rsidP="00A9353D">
      <w:pPr>
        <w:pStyle w:val="a4"/>
        <w:spacing w:line="420" w:lineRule="exact"/>
        <w:ind w:left="606" w:hanging="60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103) انظر: ابن </w:t>
      </w:r>
      <w:proofErr w:type="gramStart"/>
      <w:r w:rsidRPr="00D452AF">
        <w:rPr>
          <w:rFonts w:cs="Traditional Arabic" w:hint="cs"/>
          <w:sz w:val="28"/>
          <w:szCs w:val="28"/>
          <w:rtl/>
        </w:rPr>
        <w:t>سعد</w:t>
      </w:r>
      <w:proofErr w:type="gramEnd"/>
      <w:r w:rsidRPr="00D452AF">
        <w:rPr>
          <w:rFonts w:cs="Traditional Arabic" w:hint="cs"/>
          <w:sz w:val="28"/>
          <w:szCs w:val="28"/>
          <w:rtl/>
        </w:rPr>
        <w:t xml:space="preserve">، ج 2، ق 2، ص124. الطبري - تفسير، ج 7، ص129، ابن </w:t>
      </w:r>
      <w:proofErr w:type="gramStart"/>
      <w:r w:rsidRPr="00D452AF">
        <w:rPr>
          <w:rFonts w:cs="Traditional Arabic" w:hint="cs"/>
          <w:sz w:val="28"/>
          <w:szCs w:val="28"/>
          <w:rtl/>
        </w:rPr>
        <w:t>حجر</w:t>
      </w:r>
      <w:proofErr w:type="gramEnd"/>
      <w:r w:rsidRPr="00D452AF">
        <w:rPr>
          <w:rFonts w:cs="Traditional Arabic" w:hint="cs"/>
          <w:sz w:val="28"/>
          <w:szCs w:val="28"/>
          <w:rtl/>
        </w:rPr>
        <w:t xml:space="preserve"> - الإصابة (القاهرة 1939)، ج 2، ص140. ألف ابن عباس كتاب لغات القرآن (</w:t>
      </w:r>
      <w:proofErr w:type="gramStart"/>
      <w:r w:rsidRPr="00D452AF">
        <w:rPr>
          <w:rFonts w:cs="Traditional Arabic" w:hint="cs"/>
          <w:sz w:val="28"/>
          <w:szCs w:val="28"/>
          <w:rtl/>
        </w:rPr>
        <w:t>نشر</w:t>
      </w:r>
      <w:proofErr w:type="gramEnd"/>
      <w:r w:rsidRPr="00D452AF">
        <w:rPr>
          <w:rFonts w:cs="Traditional Arabic" w:hint="cs"/>
          <w:sz w:val="28"/>
          <w:szCs w:val="28"/>
          <w:rtl/>
        </w:rPr>
        <w:t xml:space="preserve"> باعتناء المنجد، القاهرة 1964).</w:t>
      </w:r>
    </w:p>
  </w:endnote>
  <w:endnote w:id="104">
    <w:p w:rsidR="0048584F" w:rsidRPr="00D452AF" w:rsidRDefault="0048584F" w:rsidP="00042EE1">
      <w:pPr>
        <w:pStyle w:val="a4"/>
        <w:spacing w:line="420" w:lineRule="exact"/>
        <w:ind w:left="606" w:hanging="60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104) انظر: </w:t>
      </w:r>
      <w:proofErr w:type="gramStart"/>
      <w:r w:rsidRPr="00D452AF">
        <w:rPr>
          <w:rFonts w:cs="Traditional Arabic" w:hint="cs"/>
          <w:sz w:val="28"/>
          <w:szCs w:val="28"/>
          <w:rtl/>
        </w:rPr>
        <w:t>الجاحظ</w:t>
      </w:r>
      <w:proofErr w:type="gramEnd"/>
      <w:r w:rsidRPr="00D452AF">
        <w:rPr>
          <w:rFonts w:cs="Traditional Arabic" w:hint="cs"/>
          <w:sz w:val="28"/>
          <w:szCs w:val="28"/>
          <w:rtl/>
        </w:rPr>
        <w:t xml:space="preserve"> - الحيوان، ج 1، ص343. وعرف </w:t>
      </w:r>
      <w:proofErr w:type="gramStart"/>
      <w:r w:rsidRPr="00D452AF">
        <w:rPr>
          <w:rFonts w:cs="Traditional Arabic" w:hint="cs"/>
          <w:sz w:val="28"/>
          <w:szCs w:val="28"/>
          <w:rtl/>
        </w:rPr>
        <w:t>مجاهد</w:t>
      </w:r>
      <w:proofErr w:type="gramEnd"/>
      <w:r w:rsidRPr="00D452AF">
        <w:rPr>
          <w:rFonts w:cs="Traditional Arabic" w:hint="cs"/>
          <w:sz w:val="28"/>
          <w:szCs w:val="28"/>
          <w:rtl/>
        </w:rPr>
        <w:t xml:space="preserve"> (ت 104/ 722) باستعمال الرأي. </w:t>
      </w:r>
      <w:proofErr w:type="spellStart"/>
      <w:r w:rsidRPr="00D452AF">
        <w:rPr>
          <w:rFonts w:cs="Traditional Arabic" w:hint="cs"/>
          <w:sz w:val="28"/>
          <w:szCs w:val="28"/>
          <w:rtl/>
        </w:rPr>
        <w:t>سزكين</w:t>
      </w:r>
      <w:proofErr w:type="spellEnd"/>
      <w:r w:rsidRPr="00D452AF">
        <w:rPr>
          <w:rFonts w:cs="Traditional Arabic" w:hint="cs"/>
          <w:sz w:val="28"/>
          <w:szCs w:val="28"/>
          <w:rtl/>
        </w:rPr>
        <w:t xml:space="preserve">، ج 1، ص176، وما بعدها. جولد </w:t>
      </w:r>
      <w:proofErr w:type="spellStart"/>
      <w:r w:rsidRPr="00D452AF">
        <w:rPr>
          <w:rFonts w:cs="Traditional Arabic" w:hint="cs"/>
          <w:sz w:val="28"/>
          <w:szCs w:val="28"/>
          <w:rtl/>
        </w:rPr>
        <w:t>تسيهر</w:t>
      </w:r>
      <w:proofErr w:type="spellEnd"/>
      <w:r w:rsidRPr="00D452AF">
        <w:rPr>
          <w:rFonts w:cs="Traditional Arabic" w:hint="cs"/>
          <w:sz w:val="28"/>
          <w:szCs w:val="28"/>
          <w:rtl/>
        </w:rPr>
        <w:t xml:space="preserve"> - المذاهب الإسلامية في تفسير القرآن، ص75 وما بعدها، ص68-88.</w:t>
      </w:r>
    </w:p>
  </w:endnote>
  <w:endnote w:id="105">
    <w:p w:rsidR="0048584F" w:rsidRPr="00D452AF" w:rsidRDefault="0048584F" w:rsidP="00A9353D">
      <w:pPr>
        <w:pStyle w:val="a4"/>
        <w:spacing w:line="420" w:lineRule="exact"/>
        <w:ind w:left="606" w:hanging="60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105) </w:t>
      </w:r>
      <w:proofErr w:type="spellStart"/>
      <w:r w:rsidRPr="00D452AF">
        <w:rPr>
          <w:rFonts w:cs="Traditional Arabic" w:hint="cs"/>
          <w:sz w:val="28"/>
          <w:szCs w:val="28"/>
          <w:rtl/>
        </w:rPr>
        <w:t>سزكين</w:t>
      </w:r>
      <w:proofErr w:type="spellEnd"/>
      <w:r w:rsidRPr="00D452AF">
        <w:rPr>
          <w:rFonts w:cs="Traditional Arabic" w:hint="cs"/>
          <w:sz w:val="28"/>
          <w:szCs w:val="28"/>
          <w:rtl/>
        </w:rPr>
        <w:t>، ج 1، ص197 وما بعدها، بروكلمان - تاريخ الأدب العربي، ج 4، ص173 وما بعدها.</w:t>
      </w:r>
    </w:p>
  </w:endnote>
  <w:endnote w:id="106">
    <w:p w:rsidR="0048584F" w:rsidRPr="00D452AF" w:rsidRDefault="0048584F" w:rsidP="00042EE1">
      <w:pPr>
        <w:pStyle w:val="a4"/>
        <w:spacing w:line="420" w:lineRule="exact"/>
        <w:ind w:left="606" w:hanging="60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106) انظر: </w:t>
      </w:r>
      <w:proofErr w:type="spellStart"/>
      <w:r w:rsidRPr="00D452AF">
        <w:rPr>
          <w:rFonts w:cs="Traditional Arabic" w:hint="cs"/>
          <w:sz w:val="28"/>
          <w:szCs w:val="28"/>
          <w:rtl/>
        </w:rPr>
        <w:t>بلاشير</w:t>
      </w:r>
      <w:proofErr w:type="spellEnd"/>
      <w:r w:rsidRPr="00D452AF">
        <w:rPr>
          <w:rFonts w:cs="Traditional Arabic" w:hint="cs"/>
          <w:sz w:val="28"/>
          <w:szCs w:val="28"/>
          <w:rtl/>
        </w:rPr>
        <w:t xml:space="preserve"> - تاريخ الأدب العربي. شوقي ضيف - التطور والتجديد في الشعر الأموي (ط5، 1973).</w:t>
      </w:r>
    </w:p>
  </w:endnote>
  <w:endnote w:id="107">
    <w:p w:rsidR="0048584F" w:rsidRPr="00D452AF" w:rsidRDefault="0048584F" w:rsidP="00287DA7">
      <w:pPr>
        <w:pStyle w:val="a4"/>
        <w:spacing w:line="42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107) </w:t>
      </w:r>
      <w:proofErr w:type="gramStart"/>
      <w:r w:rsidRPr="00D452AF">
        <w:rPr>
          <w:rFonts w:cs="Traditional Arabic" w:hint="cs"/>
          <w:sz w:val="28"/>
          <w:szCs w:val="28"/>
          <w:rtl/>
        </w:rPr>
        <w:t>الجاحظ</w:t>
      </w:r>
      <w:proofErr w:type="gramEnd"/>
      <w:r w:rsidRPr="00D452AF">
        <w:rPr>
          <w:rFonts w:cs="Traditional Arabic" w:hint="cs"/>
          <w:sz w:val="28"/>
          <w:szCs w:val="28"/>
          <w:rtl/>
        </w:rPr>
        <w:t xml:space="preserve"> - البيان، ج 1، ص19. انظر: السيوطي - المزهر، ج 2، ص376. الزبيدي - طبقات النحويين (باعتناء أبي الفضل إبراهيم، القاهرة 1954)، ص14. الأنساب، ج 4، ق1، ص181. أبو الطيب - مراتب، ص5.</w:t>
      </w:r>
    </w:p>
  </w:endnote>
  <w:endnote w:id="108">
    <w:p w:rsidR="0048584F" w:rsidRPr="00D452AF" w:rsidRDefault="0048584F" w:rsidP="00A9353D">
      <w:pPr>
        <w:pStyle w:val="a4"/>
        <w:spacing w:line="42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108) </w:t>
      </w:r>
      <w:proofErr w:type="gramStart"/>
      <w:r w:rsidRPr="00D452AF">
        <w:rPr>
          <w:rFonts w:cs="Traditional Arabic" w:hint="cs"/>
          <w:sz w:val="28"/>
          <w:szCs w:val="28"/>
          <w:rtl/>
        </w:rPr>
        <w:t>يقول</w:t>
      </w:r>
      <w:proofErr w:type="gramEnd"/>
      <w:r w:rsidRPr="00D452AF">
        <w:rPr>
          <w:rFonts w:cs="Traditional Arabic" w:hint="cs"/>
          <w:sz w:val="28"/>
          <w:szCs w:val="28"/>
          <w:rtl/>
        </w:rPr>
        <w:t xml:space="preserve"> أبو الطيب: "إن أول ما اختل من كلام العرب فأحوج إلى التعليم الإعراب، لأن اللحن ظهر في كلام المولدين </w:t>
      </w:r>
      <w:proofErr w:type="spellStart"/>
      <w:r w:rsidRPr="00D452AF">
        <w:rPr>
          <w:rFonts w:cs="Traditional Arabic" w:hint="cs"/>
          <w:sz w:val="28"/>
          <w:szCs w:val="28"/>
          <w:rtl/>
        </w:rPr>
        <w:t>والمتعربين</w:t>
      </w:r>
      <w:proofErr w:type="spellEnd"/>
      <w:r w:rsidRPr="00D452AF">
        <w:rPr>
          <w:rFonts w:cs="Traditional Arabic" w:hint="cs"/>
          <w:sz w:val="28"/>
          <w:szCs w:val="28"/>
          <w:rtl/>
        </w:rPr>
        <w:t xml:space="preserve"> بعد عهد النبي". مراتب </w:t>
      </w:r>
      <w:proofErr w:type="gramStart"/>
      <w:r w:rsidRPr="00D452AF">
        <w:rPr>
          <w:rFonts w:cs="Traditional Arabic" w:hint="cs"/>
          <w:sz w:val="28"/>
          <w:szCs w:val="28"/>
          <w:rtl/>
        </w:rPr>
        <w:t>النحويين</w:t>
      </w:r>
      <w:proofErr w:type="gramEnd"/>
      <w:r w:rsidRPr="00D452AF">
        <w:rPr>
          <w:rFonts w:cs="Traditional Arabic" w:hint="cs"/>
          <w:sz w:val="28"/>
          <w:szCs w:val="28"/>
          <w:rtl/>
        </w:rPr>
        <w:t xml:space="preserve"> (أبو الفضل إبراهيم، القاهرة 1957)، ص5. وانظر: السيوطي - المزهر، ج2، ص376. والزبيدي - طبقات النحويين (باعتناء أبي الفضل إبراهيم، القاهرة 1954)، ص14.</w:t>
      </w:r>
    </w:p>
    <w:p w:rsidR="0048584F" w:rsidRPr="00D452AF" w:rsidRDefault="0048584F" w:rsidP="00380BB3">
      <w:pPr>
        <w:pStyle w:val="a4"/>
        <w:spacing w:line="420" w:lineRule="exact"/>
        <w:ind w:left="425" w:firstLine="84"/>
        <w:jc w:val="lowKashida"/>
        <w:rPr>
          <w:rFonts w:cs="Traditional Arabic"/>
          <w:sz w:val="28"/>
          <w:szCs w:val="28"/>
          <w:rtl/>
          <w:lang w:bidi="ar-JO"/>
        </w:rPr>
      </w:pPr>
      <w:r w:rsidRPr="00D452AF">
        <w:rPr>
          <w:rFonts w:cs="Traditional Arabic" w:hint="cs"/>
          <w:sz w:val="28"/>
          <w:szCs w:val="28"/>
          <w:rtl/>
        </w:rPr>
        <w:t xml:space="preserve">ويروي السيرافي أن أبا الأسود قال لزياد: "إني رأيت العرب قد خالطت الأعاجم وتغيرت ألسنتهم .." انظر: أخبار النحويين البصريين (باعتناء </w:t>
      </w:r>
      <w:proofErr w:type="spellStart"/>
      <w:r w:rsidRPr="00D452AF">
        <w:rPr>
          <w:rFonts w:cs="Traditional Arabic" w:hint="cs"/>
          <w:sz w:val="28"/>
          <w:szCs w:val="28"/>
          <w:rtl/>
        </w:rPr>
        <w:t>كرنكو</w:t>
      </w:r>
      <w:proofErr w:type="spellEnd"/>
      <w:r w:rsidRPr="00D452AF">
        <w:rPr>
          <w:rFonts w:cs="Traditional Arabic" w:hint="cs"/>
          <w:sz w:val="28"/>
          <w:szCs w:val="28"/>
          <w:rtl/>
        </w:rPr>
        <w:t xml:space="preserve">) ص17-18. وانظر: البلاذري - أنساب، ج4، ق1، ص189 عن اللحن أيام زياد. وبشير </w:t>
      </w:r>
      <w:proofErr w:type="spellStart"/>
      <w:r w:rsidRPr="00D452AF">
        <w:rPr>
          <w:rFonts w:cs="Traditional Arabic" w:hint="cs"/>
          <w:sz w:val="28"/>
          <w:szCs w:val="28"/>
          <w:rtl/>
        </w:rPr>
        <w:t>بحشل</w:t>
      </w:r>
      <w:proofErr w:type="spellEnd"/>
      <w:r w:rsidRPr="00D452AF">
        <w:rPr>
          <w:rFonts w:cs="Traditional Arabic" w:hint="cs"/>
          <w:sz w:val="28"/>
          <w:szCs w:val="28"/>
          <w:rtl/>
        </w:rPr>
        <w:t>، تاريخ واسط، ص46 إلى الاختلاط في الكوفة والبصرة. ويتحدث المبرد عن عدد من العرب البارزين ممن عرفوا بلكنتهم الأعجمية (مثل عبيد الله بن زياد، وزياد الأعجم) الكامل، ج</w:t>
      </w:r>
      <w:r w:rsidR="001D653F" w:rsidRPr="00D452AF">
        <w:rPr>
          <w:rFonts w:cs="Traditional Arabic" w:hint="cs"/>
          <w:sz w:val="28"/>
          <w:szCs w:val="28"/>
          <w:rtl/>
        </w:rPr>
        <w:t xml:space="preserve"> </w:t>
      </w:r>
      <w:r w:rsidRPr="00D452AF">
        <w:rPr>
          <w:rFonts w:cs="Traditional Arabic" w:hint="cs"/>
          <w:sz w:val="28"/>
          <w:szCs w:val="28"/>
          <w:rtl/>
        </w:rPr>
        <w:t xml:space="preserve">2، ص585-6. وانظر: الزبيدي- طبقات، ص14. وكان زياد يقول: إذا لم يجد أحدكم سعة لتزوج من يرغب فيه </w:t>
      </w:r>
      <w:proofErr w:type="spellStart"/>
      <w:r w:rsidRPr="00D452AF">
        <w:rPr>
          <w:rFonts w:cs="Traditional Arabic" w:hint="cs"/>
          <w:sz w:val="28"/>
          <w:szCs w:val="28"/>
          <w:rtl/>
        </w:rPr>
        <w:t>لموضعة</w:t>
      </w:r>
      <w:proofErr w:type="spellEnd"/>
      <w:r w:rsidRPr="00D452AF">
        <w:rPr>
          <w:rFonts w:cs="Traditional Arabic" w:hint="cs"/>
          <w:sz w:val="28"/>
          <w:szCs w:val="28"/>
          <w:rtl/>
        </w:rPr>
        <w:t xml:space="preserve"> فليتزوج سبية". البلاذري - أنساب، ج4، ق1، ص181. </w:t>
      </w:r>
    </w:p>
  </w:endnote>
  <w:endnote w:id="109">
    <w:p w:rsidR="0048584F" w:rsidRPr="00D452AF" w:rsidRDefault="0048584F" w:rsidP="00380BB3">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109) الطبري، س1، ص2803-4.</w:t>
      </w:r>
    </w:p>
  </w:endnote>
  <w:endnote w:id="110">
    <w:p w:rsidR="0048584F" w:rsidRPr="00D452AF" w:rsidRDefault="0048584F" w:rsidP="00A9353D">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110) الزبيدي - طبقات النحويين، ص1-2.</w:t>
      </w:r>
    </w:p>
  </w:endnote>
  <w:endnote w:id="111">
    <w:p w:rsidR="0048584F" w:rsidRPr="00D452AF" w:rsidRDefault="0048584F" w:rsidP="00380BB3">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111) انظر: </w:t>
      </w:r>
      <w:proofErr w:type="spellStart"/>
      <w:proofErr w:type="gramStart"/>
      <w:r w:rsidRPr="00D452AF">
        <w:rPr>
          <w:rFonts w:cs="Traditional Arabic" w:hint="cs"/>
          <w:sz w:val="28"/>
          <w:szCs w:val="28"/>
          <w:rtl/>
        </w:rPr>
        <w:t>فوك</w:t>
      </w:r>
      <w:proofErr w:type="spellEnd"/>
      <w:proofErr w:type="gramEnd"/>
      <w:r w:rsidRPr="00D452AF">
        <w:rPr>
          <w:rFonts w:cs="Traditional Arabic" w:hint="cs"/>
          <w:sz w:val="28"/>
          <w:szCs w:val="28"/>
          <w:rtl/>
        </w:rPr>
        <w:t xml:space="preserve"> - العربية، ص29-30.</w:t>
      </w:r>
    </w:p>
  </w:endnote>
  <w:endnote w:id="112">
    <w:p w:rsidR="0048584F" w:rsidRPr="00D452AF" w:rsidRDefault="0048584F" w:rsidP="00A9353D">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112) انظر: عبد</w:t>
      </w:r>
      <w:r w:rsidRPr="00D452AF">
        <w:rPr>
          <w:rFonts w:cs="Traditional Arabic" w:hint="cs"/>
          <w:sz w:val="28"/>
          <w:szCs w:val="28"/>
          <w:rtl/>
          <w:lang w:bidi="ar-JO"/>
        </w:rPr>
        <w:t xml:space="preserve"> </w:t>
      </w:r>
      <w:r w:rsidRPr="00D452AF">
        <w:rPr>
          <w:rFonts w:cs="Traditional Arabic" w:hint="cs"/>
          <w:sz w:val="28"/>
          <w:szCs w:val="28"/>
          <w:rtl/>
        </w:rPr>
        <w:t xml:space="preserve">العال سالم مكرم - القرآن الكريم وأثره في الدراسات النحوية، ص48 وما بعدها. ابن النديم - الفهرست، ص5، </w:t>
      </w:r>
    </w:p>
    <w:p w:rsidR="0048584F" w:rsidRPr="00D452AF" w:rsidRDefault="0048584F" w:rsidP="00A9353D">
      <w:pPr>
        <w:pStyle w:val="a4"/>
        <w:spacing w:line="400" w:lineRule="exact"/>
        <w:ind w:left="426" w:hanging="426"/>
        <w:jc w:val="right"/>
        <w:rPr>
          <w:rFonts w:cs="Traditional Arabic"/>
          <w:sz w:val="28"/>
          <w:szCs w:val="28"/>
        </w:rPr>
      </w:pPr>
      <w:r w:rsidRPr="00D452AF">
        <w:rPr>
          <w:rFonts w:cs="Traditional Arabic" w:hint="cs"/>
          <w:sz w:val="28"/>
          <w:szCs w:val="28"/>
          <w:rtl/>
        </w:rPr>
        <w:t xml:space="preserve"> </w:t>
      </w:r>
      <w:r w:rsidRPr="00D452AF">
        <w:rPr>
          <w:rFonts w:cs="Traditional Arabic"/>
          <w:sz w:val="28"/>
          <w:szCs w:val="28"/>
          <w:lang w:bidi="ar-JO"/>
        </w:rPr>
        <w:t xml:space="preserve"> </w:t>
      </w:r>
      <w:r w:rsidRPr="00D452AF">
        <w:rPr>
          <w:rFonts w:cs="Traditional Arabic"/>
          <w:sz w:val="28"/>
          <w:szCs w:val="28"/>
        </w:rPr>
        <w:t>Haywood - Arab Lexicography, p.25 off.</w:t>
      </w:r>
    </w:p>
    <w:p w:rsidR="0048584F" w:rsidRPr="00D452AF" w:rsidRDefault="0048584F" w:rsidP="00380BB3">
      <w:pPr>
        <w:pStyle w:val="a4"/>
        <w:spacing w:line="400" w:lineRule="exact"/>
        <w:ind w:left="426"/>
        <w:jc w:val="lowKashida"/>
        <w:rPr>
          <w:rFonts w:cs="Traditional Arabic"/>
          <w:sz w:val="28"/>
          <w:szCs w:val="28"/>
        </w:rPr>
      </w:pPr>
      <w:r w:rsidRPr="00D452AF">
        <w:rPr>
          <w:rFonts w:cs="Traditional Arabic" w:hint="cs"/>
          <w:sz w:val="28"/>
          <w:szCs w:val="28"/>
          <w:rtl/>
        </w:rPr>
        <w:t xml:space="preserve">الزبيدي - طبقات، ص13-14، السيوطي - المزهر، ج2، ص398. الداني: نقط المصاحف (دمشق 1960) </w:t>
      </w:r>
      <w:proofErr w:type="gramStart"/>
      <w:r w:rsidRPr="00D452AF">
        <w:rPr>
          <w:rFonts w:cs="Traditional Arabic" w:hint="cs"/>
          <w:sz w:val="28"/>
          <w:szCs w:val="28"/>
          <w:rtl/>
        </w:rPr>
        <w:t>من</w:t>
      </w:r>
      <w:proofErr w:type="gramEnd"/>
      <w:r w:rsidRPr="00D452AF">
        <w:rPr>
          <w:rFonts w:cs="Traditional Arabic" w:hint="cs"/>
          <w:sz w:val="28"/>
          <w:szCs w:val="28"/>
          <w:rtl/>
        </w:rPr>
        <w:t xml:space="preserve"> 132-3. وينسب البعض نقط الإعجام إلى نصر بن عاصم (89/707)، انظر: المصاحف </w:t>
      </w:r>
      <w:proofErr w:type="spellStart"/>
      <w:r w:rsidRPr="00D452AF">
        <w:rPr>
          <w:rFonts w:cs="Traditional Arabic" w:hint="cs"/>
          <w:sz w:val="28"/>
          <w:szCs w:val="28"/>
          <w:rtl/>
        </w:rPr>
        <w:t>للسجستاني</w:t>
      </w:r>
      <w:proofErr w:type="spellEnd"/>
      <w:r w:rsidRPr="00D452AF">
        <w:rPr>
          <w:rFonts w:cs="Traditional Arabic" w:hint="cs"/>
          <w:sz w:val="28"/>
          <w:szCs w:val="28"/>
          <w:rtl/>
        </w:rPr>
        <w:t xml:space="preserve">، ص168. الذهبي - </w:t>
      </w:r>
      <w:proofErr w:type="gramStart"/>
      <w:r w:rsidRPr="00D452AF">
        <w:rPr>
          <w:rFonts w:cs="Traditional Arabic" w:hint="cs"/>
          <w:sz w:val="28"/>
          <w:szCs w:val="28"/>
          <w:rtl/>
        </w:rPr>
        <w:t>معرفة</w:t>
      </w:r>
      <w:proofErr w:type="gramEnd"/>
      <w:r w:rsidRPr="00D452AF">
        <w:rPr>
          <w:rFonts w:cs="Traditional Arabic" w:hint="cs"/>
          <w:sz w:val="28"/>
          <w:szCs w:val="28"/>
          <w:rtl/>
        </w:rPr>
        <w:t xml:space="preserve"> القراء الكبار، ج1، ص49، ص58. وجاء في الذهبي: "قال خلف بن هشام: كنت أحضر بين يدي الكسائي وهو يقرأ على الناس وينقطون مصاحفهم بقراءته عليهم". معرفة القراء الكبار، ج1، ص101، </w:t>
      </w:r>
      <w:proofErr w:type="gramStart"/>
      <w:r w:rsidRPr="00D452AF">
        <w:rPr>
          <w:rFonts w:cs="Traditional Arabic" w:hint="cs"/>
          <w:sz w:val="28"/>
          <w:szCs w:val="28"/>
          <w:rtl/>
        </w:rPr>
        <w:t>وانظر</w:t>
      </w:r>
      <w:proofErr w:type="gramEnd"/>
      <w:r w:rsidRPr="00D452AF">
        <w:rPr>
          <w:rFonts w:cs="Traditional Arabic" w:hint="cs"/>
          <w:sz w:val="28"/>
          <w:szCs w:val="28"/>
          <w:rtl/>
        </w:rPr>
        <w:t xml:space="preserve"> ص102. أبو الطيب - مراتب، ص8. </w:t>
      </w:r>
    </w:p>
  </w:endnote>
  <w:endnote w:id="113">
    <w:p w:rsidR="0048584F" w:rsidRPr="00D452AF" w:rsidRDefault="0048584F" w:rsidP="00A9353D">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113) السيرافي - أخبار، ص21 وما بعدها. السيوطي - المزهر، ج2، ص400. </w:t>
      </w:r>
      <w:proofErr w:type="gramStart"/>
      <w:r w:rsidRPr="00D452AF">
        <w:rPr>
          <w:rFonts w:cs="Traditional Arabic" w:hint="cs"/>
          <w:sz w:val="28"/>
          <w:szCs w:val="28"/>
          <w:rtl/>
        </w:rPr>
        <w:t>الذهبي</w:t>
      </w:r>
      <w:proofErr w:type="gramEnd"/>
      <w:r w:rsidRPr="00D452AF">
        <w:rPr>
          <w:rFonts w:cs="Traditional Arabic" w:hint="cs"/>
          <w:sz w:val="28"/>
          <w:szCs w:val="28"/>
          <w:rtl/>
        </w:rPr>
        <w:t xml:space="preserve"> - القراء الكبار، ج1، ص73-5، ص84، ص101، ص106، شوقي ضيف - المدارس النحوية، ص18.</w:t>
      </w:r>
    </w:p>
  </w:endnote>
  <w:endnote w:id="114">
    <w:p w:rsidR="0048584F" w:rsidRPr="00D452AF" w:rsidRDefault="0048584F" w:rsidP="006B096E">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114) </w:t>
      </w:r>
      <w:proofErr w:type="gramStart"/>
      <w:r w:rsidRPr="00D452AF">
        <w:rPr>
          <w:rFonts w:cs="Traditional Arabic" w:hint="cs"/>
          <w:sz w:val="28"/>
          <w:szCs w:val="28"/>
          <w:rtl/>
        </w:rPr>
        <w:t>معرفة</w:t>
      </w:r>
      <w:proofErr w:type="gramEnd"/>
      <w:r w:rsidRPr="00D452AF">
        <w:rPr>
          <w:rFonts w:cs="Traditional Arabic" w:hint="cs"/>
          <w:sz w:val="28"/>
          <w:szCs w:val="28"/>
          <w:rtl/>
        </w:rPr>
        <w:t xml:space="preserve"> القراء الكبار، ص101. وانظر: الزبيدي - طبقات، ص2. أبو الطيب - مراتب، ص24، ص25، ص26، ص127، ص165. السيوطي - المزهر، ج2، ص302.</w:t>
      </w:r>
    </w:p>
  </w:endnote>
  <w:endnote w:id="115">
    <w:p w:rsidR="0048584F" w:rsidRPr="00D452AF" w:rsidRDefault="0048584F" w:rsidP="006B096E">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115) وهكذا وقف أبو عمرو بن العلاء وتلميذه يونس بن حبيب إلى جانب السماع. وانظر: السيرافي - أخبار، ص25، ص33-40. شوقي ضيف، ص157-161.</w:t>
      </w:r>
    </w:p>
  </w:endnote>
  <w:endnote w:id="116">
    <w:p w:rsidR="0048584F" w:rsidRPr="00D452AF" w:rsidRDefault="0048584F" w:rsidP="006B096E">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116) تتمثل نظرة الكوفة في القول: "كل ما كان لقبيلة قيس عليه"، السيوطي </w:t>
      </w:r>
      <w:r w:rsidRPr="00D452AF">
        <w:rPr>
          <w:rFonts w:cs="Traditional Arabic"/>
          <w:sz w:val="28"/>
          <w:szCs w:val="28"/>
          <w:rtl/>
        </w:rPr>
        <w:t>–</w:t>
      </w:r>
      <w:r w:rsidRPr="00D452AF">
        <w:rPr>
          <w:rFonts w:cs="Traditional Arabic" w:hint="cs"/>
          <w:sz w:val="28"/>
          <w:szCs w:val="28"/>
          <w:rtl/>
        </w:rPr>
        <w:t xml:space="preserve"> المزهر، ج1، ص758. انظر: أحمد </w:t>
      </w:r>
      <w:proofErr w:type="gramStart"/>
      <w:r w:rsidRPr="00D452AF">
        <w:rPr>
          <w:rFonts w:cs="Traditional Arabic" w:hint="cs"/>
          <w:sz w:val="28"/>
          <w:szCs w:val="28"/>
          <w:rtl/>
        </w:rPr>
        <w:t>أمين</w:t>
      </w:r>
      <w:proofErr w:type="gramEnd"/>
      <w:r w:rsidRPr="00D452AF">
        <w:rPr>
          <w:rFonts w:cs="Traditional Arabic" w:hint="cs"/>
          <w:sz w:val="28"/>
          <w:szCs w:val="28"/>
          <w:rtl/>
        </w:rPr>
        <w:t xml:space="preserve"> - ضحى الإسلام (ط7، القاهرة 1935)، ج2، ص283 وما بعدها. شوقي ضيف، ص157-161.</w:t>
      </w:r>
    </w:p>
  </w:endnote>
  <w:endnote w:id="117">
    <w:p w:rsidR="0048584F" w:rsidRPr="00D452AF" w:rsidRDefault="0048584F" w:rsidP="006B096E">
      <w:pPr>
        <w:pStyle w:val="a4"/>
        <w:spacing w:line="400" w:lineRule="exact"/>
        <w:ind w:left="426" w:hanging="426"/>
        <w:jc w:val="lowKashida"/>
        <w:rPr>
          <w:rFonts w:cs="Traditional Arabic"/>
          <w:sz w:val="28"/>
          <w:szCs w:val="28"/>
          <w:rtl/>
          <w:lang w:bidi="ar-JO"/>
        </w:rPr>
      </w:pPr>
      <w:r w:rsidRPr="00D452AF">
        <w:rPr>
          <w:rStyle w:val="a5"/>
          <w:rFonts w:cs="Traditional Arabic" w:hint="cs"/>
          <w:sz w:val="28"/>
          <w:szCs w:val="28"/>
          <w:vertAlign w:val="baseline"/>
          <w:rtl/>
        </w:rPr>
        <w:t>(</w:t>
      </w:r>
      <w:r w:rsidRPr="00D452AF">
        <w:rPr>
          <w:rFonts w:cs="Traditional Arabic" w:hint="cs"/>
          <w:sz w:val="28"/>
          <w:szCs w:val="28"/>
          <w:rtl/>
        </w:rPr>
        <w:t xml:space="preserve">117) قال عاصم بن أبي النجود الأسدي (القارئ): "من لم يحسن من العربية إلا وجهاً واحداً لم يحسن شيئاً". الذهبي - </w:t>
      </w:r>
      <w:proofErr w:type="gramStart"/>
      <w:r w:rsidRPr="00D452AF">
        <w:rPr>
          <w:rFonts w:cs="Traditional Arabic" w:hint="cs"/>
          <w:sz w:val="28"/>
          <w:szCs w:val="28"/>
          <w:rtl/>
        </w:rPr>
        <w:t>معرفة</w:t>
      </w:r>
      <w:proofErr w:type="gramEnd"/>
      <w:r w:rsidRPr="00D452AF">
        <w:rPr>
          <w:rFonts w:cs="Traditional Arabic" w:hint="cs"/>
          <w:sz w:val="28"/>
          <w:szCs w:val="28"/>
          <w:rtl/>
        </w:rPr>
        <w:t xml:space="preserve"> القراء الكبار، ص75. انظر: شوقي ضيف - المدارس </w:t>
      </w:r>
      <w:proofErr w:type="gramStart"/>
      <w:r w:rsidRPr="00D452AF">
        <w:rPr>
          <w:rFonts w:cs="Traditional Arabic" w:hint="cs"/>
          <w:sz w:val="28"/>
          <w:szCs w:val="28"/>
          <w:rtl/>
        </w:rPr>
        <w:t>النحوية</w:t>
      </w:r>
      <w:proofErr w:type="gramEnd"/>
      <w:r w:rsidRPr="00D452AF">
        <w:rPr>
          <w:rFonts w:cs="Traditional Arabic" w:hint="cs"/>
          <w:sz w:val="28"/>
          <w:szCs w:val="28"/>
          <w:rtl/>
        </w:rPr>
        <w:t>، ص19، ص157-158.</w:t>
      </w:r>
    </w:p>
  </w:endnote>
  <w:endnote w:id="118">
    <w:p w:rsidR="0048584F" w:rsidRPr="00D452AF" w:rsidRDefault="0048584F" w:rsidP="006B096E">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118) انظر البلاذري - أنساب (خط) ق2، ص836-37، عن المفضل </w:t>
      </w:r>
      <w:proofErr w:type="spellStart"/>
      <w:r w:rsidRPr="00D452AF">
        <w:rPr>
          <w:rFonts w:cs="Traditional Arabic" w:hint="cs"/>
          <w:sz w:val="28"/>
          <w:szCs w:val="28"/>
          <w:rtl/>
        </w:rPr>
        <w:t>الضبي</w:t>
      </w:r>
      <w:proofErr w:type="spellEnd"/>
      <w:r w:rsidRPr="00D452AF">
        <w:rPr>
          <w:rFonts w:cs="Traditional Arabic" w:hint="cs"/>
          <w:sz w:val="28"/>
          <w:szCs w:val="28"/>
          <w:rtl/>
        </w:rPr>
        <w:t>.</w:t>
      </w:r>
    </w:p>
  </w:endnote>
  <w:endnote w:id="119">
    <w:p w:rsidR="0048584F" w:rsidRPr="00D452AF" w:rsidRDefault="0048584F" w:rsidP="006B096E">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119) الجاحظ - بيان، ج1، ص311، </w:t>
      </w:r>
      <w:proofErr w:type="spellStart"/>
      <w:r w:rsidRPr="00D452AF">
        <w:rPr>
          <w:rFonts w:cs="Traditional Arabic" w:hint="cs"/>
          <w:sz w:val="28"/>
          <w:szCs w:val="28"/>
          <w:rtl/>
        </w:rPr>
        <w:t>والمرزباني</w:t>
      </w:r>
      <w:proofErr w:type="spellEnd"/>
      <w:r w:rsidRPr="00D452AF">
        <w:rPr>
          <w:rFonts w:cs="Traditional Arabic" w:hint="cs"/>
          <w:sz w:val="28"/>
          <w:szCs w:val="28"/>
          <w:rtl/>
        </w:rPr>
        <w:t xml:space="preserve"> - مختصر، ص36-37، ص25. </w:t>
      </w:r>
      <w:proofErr w:type="spellStart"/>
      <w:r w:rsidRPr="00D452AF">
        <w:rPr>
          <w:rFonts w:cs="Traditional Arabic" w:hint="cs"/>
          <w:sz w:val="28"/>
          <w:szCs w:val="28"/>
          <w:rtl/>
        </w:rPr>
        <w:t>بلاشير</w:t>
      </w:r>
      <w:proofErr w:type="spellEnd"/>
      <w:r w:rsidRPr="00D452AF">
        <w:rPr>
          <w:rFonts w:cs="Traditional Arabic" w:hint="cs"/>
          <w:sz w:val="28"/>
          <w:szCs w:val="28"/>
          <w:rtl/>
        </w:rPr>
        <w:t xml:space="preserve"> - تاريخ الأدب العربي، ج1، ص123، وانظر: نهاد الموسى - أبو عبيدة معمر بن المثنى (رسالة دكتوراه خطية)، ص82 وما بعدها.</w:t>
      </w:r>
    </w:p>
  </w:endnote>
  <w:endnote w:id="120">
    <w:p w:rsidR="0048584F" w:rsidRPr="00D452AF" w:rsidRDefault="0048584F" w:rsidP="00C9233E">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120) أبو الطيب - مراتب، ص39-40. </w:t>
      </w:r>
      <w:proofErr w:type="gramStart"/>
      <w:r w:rsidRPr="00D452AF">
        <w:rPr>
          <w:rFonts w:cs="Traditional Arabic" w:hint="cs"/>
          <w:sz w:val="28"/>
          <w:szCs w:val="28"/>
          <w:rtl/>
        </w:rPr>
        <w:t>الذهبي</w:t>
      </w:r>
      <w:proofErr w:type="gramEnd"/>
      <w:r w:rsidRPr="00D452AF">
        <w:rPr>
          <w:rFonts w:cs="Traditional Arabic" w:hint="cs"/>
          <w:sz w:val="28"/>
          <w:szCs w:val="28"/>
          <w:rtl/>
        </w:rPr>
        <w:t xml:space="preserve"> - القراء الكبار، ج1، ص83 وما بعدها. السيوطي - المزهر، ج2، ص401. يقول السيرافي عن يونس بن حبيب: "وقد سمع من العرب كما سمع من قبله ... وكانت </w:t>
      </w:r>
      <w:proofErr w:type="gramStart"/>
      <w:r w:rsidRPr="00D452AF">
        <w:rPr>
          <w:rFonts w:cs="Traditional Arabic" w:hint="cs"/>
          <w:sz w:val="28"/>
          <w:szCs w:val="28"/>
          <w:rtl/>
        </w:rPr>
        <w:t>حلقته</w:t>
      </w:r>
      <w:proofErr w:type="gramEnd"/>
      <w:r w:rsidRPr="00D452AF">
        <w:rPr>
          <w:rFonts w:cs="Traditional Arabic" w:hint="cs"/>
          <w:sz w:val="28"/>
          <w:szCs w:val="28"/>
          <w:rtl/>
        </w:rPr>
        <w:t xml:space="preserve"> بالبصرة ينتابها أهل العلم وطلاب الأدب وفصحاء الأعراب والبادية". </w:t>
      </w:r>
      <w:proofErr w:type="gramStart"/>
      <w:r w:rsidRPr="00D452AF">
        <w:rPr>
          <w:rFonts w:cs="Traditional Arabic" w:hint="cs"/>
          <w:sz w:val="28"/>
          <w:szCs w:val="28"/>
          <w:rtl/>
        </w:rPr>
        <w:t>أخبار</w:t>
      </w:r>
      <w:proofErr w:type="gramEnd"/>
      <w:r w:rsidRPr="00D452AF">
        <w:rPr>
          <w:rFonts w:cs="Traditional Arabic" w:hint="cs"/>
          <w:sz w:val="28"/>
          <w:szCs w:val="28"/>
          <w:rtl/>
        </w:rPr>
        <w:t xml:space="preserve"> النحويين البصريين، ص23-24.</w:t>
      </w:r>
    </w:p>
  </w:endnote>
  <w:endnote w:id="121">
    <w:p w:rsidR="0048584F" w:rsidRPr="00D452AF" w:rsidRDefault="0048584F" w:rsidP="00A9353D">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121) انظر: المخزومي </w:t>
      </w:r>
      <w:r w:rsidRPr="00D452AF">
        <w:rPr>
          <w:rFonts w:cs="Traditional Arabic"/>
          <w:sz w:val="28"/>
          <w:szCs w:val="28"/>
          <w:rtl/>
        </w:rPr>
        <w:t>–</w:t>
      </w:r>
      <w:r w:rsidRPr="00D452AF">
        <w:rPr>
          <w:rFonts w:cs="Traditional Arabic" w:hint="cs"/>
          <w:sz w:val="28"/>
          <w:szCs w:val="28"/>
          <w:rtl/>
        </w:rPr>
        <w:t xml:space="preserve"> مدرسة الكوفة، ص79 وما بعدها. شوقي ضيف المدارس </w:t>
      </w:r>
      <w:proofErr w:type="gramStart"/>
      <w:r w:rsidRPr="00D452AF">
        <w:rPr>
          <w:rFonts w:cs="Traditional Arabic" w:hint="cs"/>
          <w:sz w:val="28"/>
          <w:szCs w:val="28"/>
          <w:rtl/>
        </w:rPr>
        <w:t>النحوية</w:t>
      </w:r>
      <w:proofErr w:type="gramEnd"/>
      <w:r w:rsidRPr="00D452AF">
        <w:rPr>
          <w:rFonts w:cs="Traditional Arabic" w:hint="cs"/>
          <w:sz w:val="28"/>
          <w:szCs w:val="28"/>
          <w:rtl/>
        </w:rPr>
        <w:t>، ص155 وما بعدها. بروكلمان - تاريخ الأدب، ج2، ص128، ص179 وما بعدها.</w:t>
      </w:r>
    </w:p>
  </w:endnote>
  <w:endnote w:id="122">
    <w:p w:rsidR="0048584F" w:rsidRPr="00D452AF" w:rsidRDefault="0048584F" w:rsidP="00A9353D">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12</w:t>
      </w:r>
      <w:r w:rsidRPr="00D452AF">
        <w:rPr>
          <w:rFonts w:cs="Traditional Arabic" w:hint="cs"/>
          <w:sz w:val="28"/>
          <w:szCs w:val="28"/>
          <w:rtl/>
          <w:lang w:bidi="ar-LB"/>
        </w:rPr>
        <w:t>2</w:t>
      </w:r>
      <w:r w:rsidRPr="00D452AF">
        <w:rPr>
          <w:rFonts w:cs="Traditional Arabic" w:hint="cs"/>
          <w:sz w:val="28"/>
          <w:szCs w:val="28"/>
          <w:rtl/>
        </w:rPr>
        <w:t xml:space="preserve">) أبو الطيب - مراتب، ص30-1. </w:t>
      </w:r>
    </w:p>
    <w:p w:rsidR="0048584F" w:rsidRPr="00D452AF" w:rsidRDefault="0048584F" w:rsidP="00A9353D">
      <w:pPr>
        <w:pStyle w:val="a4"/>
        <w:spacing w:line="400" w:lineRule="exact"/>
        <w:ind w:left="426" w:hanging="426"/>
        <w:jc w:val="right"/>
        <w:rPr>
          <w:rFonts w:cs="Traditional Arabic"/>
          <w:sz w:val="28"/>
          <w:szCs w:val="28"/>
          <w:rtl/>
          <w:lang w:bidi="ar-JO"/>
        </w:rPr>
      </w:pPr>
      <w:proofErr w:type="gramStart"/>
      <w:r w:rsidRPr="00D452AF">
        <w:rPr>
          <w:rFonts w:cs="Traditional Arabic"/>
          <w:sz w:val="28"/>
          <w:szCs w:val="28"/>
        </w:rPr>
        <w:t>Haywood, op. cit. p. 24 off., p. 68 off.</w:t>
      </w:r>
      <w:proofErr w:type="gramEnd"/>
    </w:p>
  </w:endnote>
  <w:endnote w:id="123">
    <w:p w:rsidR="0048584F" w:rsidRPr="00D452AF" w:rsidRDefault="0048584F" w:rsidP="00A9353D">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123) ذكر المبرد: "قال معاوية يوماً: </w:t>
      </w:r>
      <w:proofErr w:type="gramStart"/>
      <w:r w:rsidRPr="00D452AF">
        <w:rPr>
          <w:rFonts w:cs="Traditional Arabic" w:hint="cs"/>
          <w:sz w:val="28"/>
          <w:szCs w:val="28"/>
          <w:rtl/>
        </w:rPr>
        <w:t>من</w:t>
      </w:r>
      <w:proofErr w:type="gramEnd"/>
      <w:r w:rsidRPr="00D452AF">
        <w:rPr>
          <w:rFonts w:cs="Traditional Arabic" w:hint="cs"/>
          <w:sz w:val="28"/>
          <w:szCs w:val="28"/>
          <w:rtl/>
        </w:rPr>
        <w:t xml:space="preserve"> أفصح الناس؟ فقام رجل فقال: قوم تباعدوا عن فراتية العراق </w:t>
      </w:r>
      <w:proofErr w:type="spellStart"/>
      <w:r w:rsidRPr="00D452AF">
        <w:rPr>
          <w:rFonts w:cs="Traditional Arabic" w:hint="cs"/>
          <w:sz w:val="28"/>
          <w:szCs w:val="28"/>
          <w:rtl/>
        </w:rPr>
        <w:t>وتيامنوا</w:t>
      </w:r>
      <w:proofErr w:type="spellEnd"/>
      <w:r w:rsidRPr="00D452AF">
        <w:rPr>
          <w:rFonts w:cs="Traditional Arabic" w:hint="cs"/>
          <w:sz w:val="28"/>
          <w:szCs w:val="28"/>
          <w:rtl/>
        </w:rPr>
        <w:t xml:space="preserve"> عن كشكشة تميم وتياسروا عن كشكشة بكر، ليس فيهم غمغمة قضاعة ولا </w:t>
      </w:r>
      <w:proofErr w:type="spellStart"/>
      <w:r w:rsidRPr="00D452AF">
        <w:rPr>
          <w:rFonts w:cs="Traditional Arabic" w:hint="cs"/>
          <w:sz w:val="28"/>
          <w:szCs w:val="28"/>
          <w:rtl/>
        </w:rPr>
        <w:t>طمطمانية</w:t>
      </w:r>
      <w:proofErr w:type="spellEnd"/>
      <w:r w:rsidRPr="00D452AF">
        <w:rPr>
          <w:rFonts w:cs="Traditional Arabic" w:hint="cs"/>
          <w:sz w:val="28"/>
          <w:szCs w:val="28"/>
          <w:rtl/>
        </w:rPr>
        <w:t xml:space="preserve"> حمير"، الكامل، ج2، ص581.</w:t>
      </w:r>
    </w:p>
  </w:endnote>
  <w:endnote w:id="124">
    <w:p w:rsidR="0048584F" w:rsidRPr="00D452AF" w:rsidRDefault="0048584F" w:rsidP="00A9353D">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124) الجاحظ - البيان، ج2، ص206، </w:t>
      </w:r>
      <w:proofErr w:type="gramStart"/>
      <w:r w:rsidRPr="00D452AF">
        <w:rPr>
          <w:rFonts w:cs="Traditional Arabic" w:hint="cs"/>
          <w:sz w:val="28"/>
          <w:szCs w:val="28"/>
          <w:rtl/>
        </w:rPr>
        <w:t>وانظر</w:t>
      </w:r>
      <w:proofErr w:type="gramEnd"/>
      <w:r w:rsidRPr="00D452AF">
        <w:rPr>
          <w:rFonts w:cs="Traditional Arabic" w:hint="cs"/>
          <w:sz w:val="28"/>
          <w:szCs w:val="28"/>
          <w:rtl/>
        </w:rPr>
        <w:t>: ج1، ص368.</w:t>
      </w:r>
    </w:p>
  </w:endnote>
  <w:endnote w:id="125">
    <w:p w:rsidR="0048584F" w:rsidRPr="00D452AF" w:rsidRDefault="0048584F" w:rsidP="00A9353D">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125) </w:t>
      </w:r>
      <w:proofErr w:type="spellStart"/>
      <w:r w:rsidRPr="00D452AF">
        <w:rPr>
          <w:rFonts w:cs="Traditional Arabic" w:hint="cs"/>
          <w:sz w:val="28"/>
          <w:szCs w:val="28"/>
          <w:rtl/>
        </w:rPr>
        <w:t>بحشل</w:t>
      </w:r>
      <w:proofErr w:type="spellEnd"/>
      <w:r w:rsidRPr="00D452AF">
        <w:rPr>
          <w:rFonts w:cs="Traditional Arabic" w:hint="cs"/>
          <w:sz w:val="28"/>
          <w:szCs w:val="28"/>
          <w:rtl/>
        </w:rPr>
        <w:t xml:space="preserve"> - تاريخ واسط، ص26.</w:t>
      </w:r>
    </w:p>
  </w:endnote>
  <w:endnote w:id="126">
    <w:p w:rsidR="0048584F" w:rsidRPr="00D452AF" w:rsidRDefault="0048584F" w:rsidP="00A9353D">
      <w:pPr>
        <w:pStyle w:val="a4"/>
        <w:spacing w:line="400" w:lineRule="exact"/>
        <w:ind w:left="426" w:hanging="426"/>
        <w:jc w:val="lowKashida"/>
        <w:rPr>
          <w:rFonts w:cs="Traditional Arabic"/>
          <w:sz w:val="28"/>
          <w:szCs w:val="28"/>
          <w:rtl/>
          <w:lang w:bidi="ar-JO"/>
        </w:rPr>
      </w:pPr>
      <w:r w:rsidRPr="00D452AF">
        <w:rPr>
          <w:rStyle w:val="a5"/>
          <w:rFonts w:cs="Traditional Arabic" w:hint="cs"/>
          <w:sz w:val="28"/>
          <w:szCs w:val="28"/>
          <w:vertAlign w:val="baseline"/>
          <w:rtl/>
        </w:rPr>
        <w:t>(</w:t>
      </w:r>
      <w:r w:rsidRPr="00D452AF">
        <w:rPr>
          <w:rFonts w:cs="Traditional Arabic" w:hint="cs"/>
          <w:sz w:val="28"/>
          <w:szCs w:val="28"/>
          <w:rtl/>
        </w:rPr>
        <w:t xml:space="preserve">126) يقول الجاحظ: "ولم أجد في خطب السلف الطيب والأعراب الأقحاح ألفاظاً </w:t>
      </w:r>
      <w:proofErr w:type="spellStart"/>
      <w:r w:rsidRPr="00D452AF">
        <w:rPr>
          <w:rFonts w:cs="Traditional Arabic" w:hint="cs"/>
          <w:sz w:val="28"/>
          <w:szCs w:val="28"/>
          <w:rtl/>
        </w:rPr>
        <w:t>مسخوطة</w:t>
      </w:r>
      <w:proofErr w:type="spellEnd"/>
      <w:r w:rsidRPr="00D452AF">
        <w:rPr>
          <w:rFonts w:cs="Traditional Arabic" w:hint="cs"/>
          <w:sz w:val="28"/>
          <w:szCs w:val="28"/>
          <w:rtl/>
        </w:rPr>
        <w:t xml:space="preserve"> ولا معاني مدخولة ولا قولاً </w:t>
      </w:r>
      <w:proofErr w:type="spellStart"/>
      <w:r w:rsidRPr="00D452AF">
        <w:rPr>
          <w:rFonts w:cs="Traditional Arabic" w:hint="cs"/>
          <w:sz w:val="28"/>
          <w:szCs w:val="28"/>
          <w:rtl/>
        </w:rPr>
        <w:t>مستكرهاً</w:t>
      </w:r>
      <w:proofErr w:type="spellEnd"/>
      <w:r w:rsidRPr="00D452AF">
        <w:rPr>
          <w:rFonts w:cs="Traditional Arabic" w:hint="cs"/>
          <w:sz w:val="28"/>
          <w:szCs w:val="28"/>
          <w:rtl/>
        </w:rPr>
        <w:t xml:space="preserve">، وأكثر ما تجد ذلك في خطب المولدين وفي خطب البلديين المتكلفين، ومن أهل </w:t>
      </w:r>
      <w:proofErr w:type="spellStart"/>
      <w:r w:rsidRPr="00D452AF">
        <w:rPr>
          <w:rFonts w:cs="Traditional Arabic" w:hint="cs"/>
          <w:sz w:val="28"/>
          <w:szCs w:val="28"/>
          <w:rtl/>
        </w:rPr>
        <w:t>الصنعة</w:t>
      </w:r>
      <w:proofErr w:type="spellEnd"/>
      <w:r w:rsidRPr="00D452AF">
        <w:rPr>
          <w:rFonts w:cs="Traditional Arabic" w:hint="cs"/>
          <w:sz w:val="28"/>
          <w:szCs w:val="28"/>
          <w:rtl/>
        </w:rPr>
        <w:t xml:space="preserve"> المتأدبين"</w:t>
      </w:r>
      <w:r w:rsidRPr="00D452AF">
        <w:rPr>
          <w:rFonts w:cs="Traditional Arabic" w:hint="cs"/>
          <w:sz w:val="28"/>
          <w:szCs w:val="28"/>
          <w:rtl/>
          <w:lang w:bidi="ar-JO"/>
        </w:rPr>
        <w:t>.</w:t>
      </w:r>
    </w:p>
  </w:endnote>
  <w:endnote w:id="127">
    <w:p w:rsidR="0048584F" w:rsidRPr="00D452AF" w:rsidRDefault="0048584F" w:rsidP="00130EC7">
      <w:pPr>
        <w:pStyle w:val="a4"/>
        <w:spacing w:line="400" w:lineRule="exact"/>
        <w:ind w:left="426" w:hanging="426"/>
        <w:jc w:val="lowKashida"/>
        <w:rPr>
          <w:rFonts w:cs="Traditional Arabic"/>
          <w:sz w:val="28"/>
          <w:szCs w:val="28"/>
        </w:rPr>
      </w:pPr>
      <w:r w:rsidRPr="00D452AF">
        <w:rPr>
          <w:rStyle w:val="a5"/>
          <w:rFonts w:cs="Traditional Arabic" w:hint="cs"/>
          <w:sz w:val="28"/>
          <w:szCs w:val="28"/>
          <w:vertAlign w:val="baseline"/>
          <w:rtl/>
        </w:rPr>
        <w:t>(</w:t>
      </w:r>
      <w:r w:rsidRPr="00D452AF">
        <w:rPr>
          <w:rFonts w:cs="Traditional Arabic" w:hint="cs"/>
          <w:sz w:val="28"/>
          <w:szCs w:val="28"/>
          <w:rtl/>
        </w:rPr>
        <w:t xml:space="preserve">127) انظر: </w:t>
      </w:r>
      <w:r w:rsidRPr="00D452AF">
        <w:rPr>
          <w:rFonts w:cs="Traditional Arabic"/>
          <w:sz w:val="28"/>
          <w:szCs w:val="28"/>
        </w:rPr>
        <w:t xml:space="preserve">Fuck - Arabiya (Paris 1955), P. </w:t>
      </w:r>
      <w:proofErr w:type="gramStart"/>
      <w:r w:rsidRPr="00D452AF">
        <w:rPr>
          <w:rFonts w:cs="Traditional Arabic"/>
          <w:sz w:val="28"/>
          <w:szCs w:val="28"/>
        </w:rPr>
        <w:t>9 off.</w:t>
      </w:r>
      <w:proofErr w:type="gramEnd"/>
    </w:p>
  </w:endnote>
  <w:endnote w:id="128">
    <w:p w:rsidR="0048584F" w:rsidRPr="00D452AF" w:rsidRDefault="0048584F" w:rsidP="00A9353D">
      <w:pPr>
        <w:pStyle w:val="a4"/>
        <w:spacing w:line="400" w:lineRule="exact"/>
        <w:ind w:left="426" w:hanging="426"/>
        <w:jc w:val="lowKashida"/>
        <w:rPr>
          <w:rFonts w:cs="Traditional Arabic"/>
          <w:sz w:val="28"/>
          <w:szCs w:val="28"/>
          <w:rtl/>
        </w:rPr>
      </w:pPr>
      <w:r w:rsidRPr="00D452AF">
        <w:rPr>
          <w:rStyle w:val="a5"/>
          <w:rFonts w:cs="Traditional Arabic" w:hint="cs"/>
          <w:sz w:val="28"/>
          <w:szCs w:val="28"/>
          <w:vertAlign w:val="baseline"/>
          <w:rtl/>
        </w:rPr>
        <w:t>(</w:t>
      </w:r>
      <w:r w:rsidRPr="00D452AF">
        <w:rPr>
          <w:rFonts w:cs="Traditional Arabic" w:hint="cs"/>
          <w:sz w:val="28"/>
          <w:szCs w:val="28"/>
          <w:rtl/>
        </w:rPr>
        <w:t xml:space="preserve">128) انظر: الدوري - بحث في نشأة </w:t>
      </w:r>
      <w:proofErr w:type="gramStart"/>
      <w:r w:rsidRPr="00D452AF">
        <w:rPr>
          <w:rFonts w:cs="Traditional Arabic" w:hint="cs"/>
          <w:sz w:val="28"/>
          <w:szCs w:val="28"/>
          <w:rtl/>
        </w:rPr>
        <w:t>علم</w:t>
      </w:r>
      <w:proofErr w:type="gramEnd"/>
      <w:r w:rsidRPr="00D452AF">
        <w:rPr>
          <w:rFonts w:cs="Traditional Arabic" w:hint="cs"/>
          <w:sz w:val="28"/>
          <w:szCs w:val="28"/>
          <w:rtl/>
        </w:rPr>
        <w:t xml:space="preserve"> التاريخ عند العرب. روز نتال - علم التاريخ عند المسلمين. جب - دراسات في حضارة الإسلام، </w:t>
      </w:r>
      <w:proofErr w:type="gramStart"/>
      <w:r w:rsidRPr="00D452AF">
        <w:rPr>
          <w:rFonts w:cs="Traditional Arabic" w:hint="cs"/>
          <w:sz w:val="28"/>
          <w:szCs w:val="28"/>
          <w:rtl/>
        </w:rPr>
        <w:t>مقال</w:t>
      </w:r>
      <w:proofErr w:type="gramEnd"/>
      <w:r w:rsidRPr="00D452AF">
        <w:rPr>
          <w:rFonts w:cs="Traditional Arabic" w:hint="cs"/>
          <w:sz w:val="28"/>
          <w:szCs w:val="28"/>
          <w:rtl/>
        </w:rPr>
        <w:t>: التاريخ.</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61002A87" w:usb1="80000000" w:usb2="00000008" w:usb3="00000000" w:csb0="000101FF" w:csb1="00000000"/>
  </w:font>
  <w:font w:name="AAA GoldenLotus">
    <w:panose1 w:val="02000000000000000000"/>
    <w:charset w:val="00"/>
    <w:family w:val="auto"/>
    <w:pitch w:val="variable"/>
    <w:sig w:usb0="00002007" w:usb1="80000000" w:usb2="00000008" w:usb3="00000000" w:csb0="00000043" w:csb1="00000000"/>
  </w:font>
  <w:font w:name="AL-Mohanad Bold">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raditional Arabic"/>
        <w:sz w:val="28"/>
        <w:szCs w:val="28"/>
        <w:rtl/>
      </w:rPr>
      <w:id w:val="-170713990"/>
      <w:docPartObj>
        <w:docPartGallery w:val="Page Numbers (Bottom of Page)"/>
        <w:docPartUnique/>
      </w:docPartObj>
    </w:sdtPr>
    <w:sdtEndPr/>
    <w:sdtContent>
      <w:p w:rsidR="00827E7F" w:rsidRPr="00866B46" w:rsidRDefault="00866B46" w:rsidP="00827E7F">
        <w:pPr>
          <w:pStyle w:val="a7"/>
          <w:jc w:val="center"/>
          <w:rPr>
            <w:rFonts w:cs="Traditional Arabic"/>
            <w:sz w:val="28"/>
            <w:szCs w:val="28"/>
          </w:rPr>
        </w:pPr>
        <w:r>
          <w:rPr>
            <w:rFonts w:cs="Traditional Arabic" w:hint="cs"/>
            <w:sz w:val="28"/>
            <w:szCs w:val="28"/>
            <w:rtl/>
          </w:rPr>
          <w:t>-</w:t>
        </w:r>
        <w:r w:rsidR="00827E7F" w:rsidRPr="00866B46">
          <w:rPr>
            <w:rFonts w:cs="Traditional Arabic"/>
            <w:sz w:val="28"/>
            <w:szCs w:val="28"/>
          </w:rPr>
          <w:fldChar w:fldCharType="begin"/>
        </w:r>
        <w:r w:rsidR="00827E7F" w:rsidRPr="00866B46">
          <w:rPr>
            <w:rFonts w:cs="Traditional Arabic"/>
            <w:sz w:val="28"/>
            <w:szCs w:val="28"/>
          </w:rPr>
          <w:instrText>PAGE   \* MERGEFORMAT</w:instrText>
        </w:r>
        <w:r w:rsidR="00827E7F" w:rsidRPr="00866B46">
          <w:rPr>
            <w:rFonts w:cs="Traditional Arabic"/>
            <w:sz w:val="28"/>
            <w:szCs w:val="28"/>
          </w:rPr>
          <w:fldChar w:fldCharType="separate"/>
        </w:r>
        <w:r w:rsidR="00E71CBF" w:rsidRPr="00E71CBF">
          <w:rPr>
            <w:rFonts w:cs="Traditional Arabic"/>
            <w:noProof/>
            <w:sz w:val="28"/>
            <w:szCs w:val="28"/>
            <w:rtl/>
            <w:lang w:val="ar-SA"/>
          </w:rPr>
          <w:t>312</w:t>
        </w:r>
        <w:r w:rsidR="00827E7F" w:rsidRPr="00866B46">
          <w:rPr>
            <w:rFonts w:cs="Traditional Arabic"/>
            <w:sz w:val="28"/>
            <w:szCs w:val="28"/>
          </w:rPr>
          <w:fldChar w:fldCharType="end"/>
        </w:r>
        <w:r>
          <w:rPr>
            <w:rFonts w:cs="Traditional Arabic" w:hint="cs"/>
            <w:sz w:val="28"/>
            <w:szCs w:val="28"/>
            <w:rtl/>
          </w:rPr>
          <w:t>-</w:t>
        </w:r>
      </w:p>
    </w:sdtContent>
  </w:sdt>
  <w:p w:rsidR="00827E7F" w:rsidRDefault="00827E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46" w:rsidRDefault="00381446" w:rsidP="00A9353D">
      <w:r>
        <w:separator/>
      </w:r>
    </w:p>
  </w:footnote>
  <w:footnote w:type="continuationSeparator" w:id="0">
    <w:p w:rsidR="00381446" w:rsidRDefault="00381446" w:rsidP="00A9353D">
      <w:r>
        <w:continuationSeparator/>
      </w:r>
    </w:p>
  </w:footnote>
  <w:footnote w:id="1">
    <w:p w:rsidR="005C2810" w:rsidRDefault="005C2810" w:rsidP="0000702E">
      <w:pPr>
        <w:pStyle w:val="a9"/>
        <w:ind w:left="392" w:hanging="392"/>
        <w:jc w:val="lowKashida"/>
        <w:rPr>
          <w:rFonts w:cs="Traditional Arabic"/>
          <w:sz w:val="26"/>
          <w:szCs w:val="26"/>
          <w:lang w:bidi="ar-JO"/>
        </w:rPr>
      </w:pPr>
      <w:r w:rsidRPr="005C2810">
        <w:rPr>
          <w:rFonts w:cs="Traditional Arabic" w:hint="cs"/>
          <w:sz w:val="26"/>
          <w:szCs w:val="26"/>
          <w:rtl/>
          <w:lang w:bidi="ar-JO"/>
        </w:rPr>
        <w:t>(</w:t>
      </w:r>
      <w:r w:rsidRPr="005C2810">
        <w:rPr>
          <w:rFonts w:cs="Traditional Arabic"/>
          <w:sz w:val="26"/>
          <w:szCs w:val="26"/>
        </w:rPr>
        <w:t>*</w:t>
      </w:r>
      <w:r w:rsidRPr="005C2810">
        <w:rPr>
          <w:rStyle w:val="aa"/>
          <w:rFonts w:cs="Traditional Arabic"/>
          <w:sz w:val="2"/>
          <w:szCs w:val="2"/>
          <w:vertAlign w:val="baseline"/>
        </w:rPr>
        <w:footnoteRef/>
      </w:r>
      <w:r w:rsidRPr="005C2810">
        <w:rPr>
          <w:rFonts w:cs="Traditional Arabic" w:hint="cs"/>
          <w:sz w:val="26"/>
          <w:szCs w:val="26"/>
          <w:rtl/>
        </w:rPr>
        <w:t>)</w:t>
      </w:r>
      <w:r>
        <w:rPr>
          <w:rFonts w:cs="Traditional Arabic" w:hint="cs"/>
          <w:sz w:val="26"/>
          <w:szCs w:val="26"/>
          <w:rtl/>
          <w:lang w:bidi="ar-JO"/>
        </w:rPr>
        <w:t xml:space="preserve"> </w:t>
      </w:r>
      <w:proofErr w:type="gramStart"/>
      <w:r>
        <w:rPr>
          <w:rFonts w:cs="Traditional Arabic" w:hint="cs"/>
          <w:sz w:val="26"/>
          <w:szCs w:val="26"/>
          <w:rtl/>
          <w:lang w:bidi="ar-JO"/>
        </w:rPr>
        <w:t>نشر</w:t>
      </w:r>
      <w:proofErr w:type="gramEnd"/>
      <w:r>
        <w:rPr>
          <w:rFonts w:cs="Traditional Arabic" w:hint="cs"/>
          <w:sz w:val="26"/>
          <w:szCs w:val="26"/>
          <w:rtl/>
          <w:lang w:bidi="ar-JO"/>
        </w:rPr>
        <w:t xml:space="preserve"> هذا البحث في</w:t>
      </w:r>
      <w:r w:rsidR="0000702E">
        <w:rPr>
          <w:rFonts w:cs="Traditional Arabic" w:hint="cs"/>
          <w:sz w:val="26"/>
          <w:szCs w:val="26"/>
          <w:rtl/>
          <w:lang w:bidi="ar-JO"/>
        </w:rPr>
        <w:t xml:space="preserve"> العدد الأول من</w:t>
      </w:r>
      <w:r>
        <w:rPr>
          <w:rFonts w:cs="Traditional Arabic" w:hint="cs"/>
          <w:sz w:val="26"/>
          <w:szCs w:val="26"/>
          <w:rtl/>
          <w:lang w:bidi="ar-JO"/>
        </w:rPr>
        <w:t xml:space="preserve"> مجلة مجمع اللغة العربية الأردني، سنة 1978</w:t>
      </w:r>
      <w:r w:rsidR="0000702E">
        <w:rPr>
          <w:rFonts w:cs="Traditional Arabic" w:hint="cs"/>
          <w:sz w:val="26"/>
          <w:szCs w:val="26"/>
          <w:rtl/>
          <w:lang w:bidi="ar-J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62A79"/>
    <w:multiLevelType w:val="hybridMultilevel"/>
    <w:tmpl w:val="55C4ADA2"/>
    <w:lvl w:ilvl="0" w:tplc="0D8AED3A">
      <w:start w:val="1"/>
      <w:numFmt w:val="decimal"/>
      <w:lvlText w:val="%1-"/>
      <w:lvlJc w:val="left"/>
      <w:pPr>
        <w:tabs>
          <w:tab w:val="num" w:pos="990"/>
        </w:tabs>
        <w:ind w:left="990" w:hanging="480"/>
      </w:pPr>
    </w:lvl>
    <w:lvl w:ilvl="1" w:tplc="04010019">
      <w:start w:val="1"/>
      <w:numFmt w:val="lowerLetter"/>
      <w:lvlText w:val="%2."/>
      <w:lvlJc w:val="left"/>
      <w:pPr>
        <w:tabs>
          <w:tab w:val="num" w:pos="1590"/>
        </w:tabs>
        <w:ind w:left="1590" w:hanging="360"/>
      </w:pPr>
    </w:lvl>
    <w:lvl w:ilvl="2" w:tplc="0401001B">
      <w:start w:val="1"/>
      <w:numFmt w:val="lowerRoman"/>
      <w:lvlText w:val="%3."/>
      <w:lvlJc w:val="right"/>
      <w:pPr>
        <w:tabs>
          <w:tab w:val="num" w:pos="2310"/>
        </w:tabs>
        <w:ind w:left="2310" w:hanging="180"/>
      </w:pPr>
    </w:lvl>
    <w:lvl w:ilvl="3" w:tplc="0401000F">
      <w:start w:val="1"/>
      <w:numFmt w:val="decimal"/>
      <w:lvlText w:val="%4."/>
      <w:lvlJc w:val="left"/>
      <w:pPr>
        <w:tabs>
          <w:tab w:val="num" w:pos="3030"/>
        </w:tabs>
        <w:ind w:left="3030" w:hanging="360"/>
      </w:pPr>
    </w:lvl>
    <w:lvl w:ilvl="4" w:tplc="04010019">
      <w:start w:val="1"/>
      <w:numFmt w:val="lowerLetter"/>
      <w:lvlText w:val="%5."/>
      <w:lvlJc w:val="left"/>
      <w:pPr>
        <w:tabs>
          <w:tab w:val="num" w:pos="3750"/>
        </w:tabs>
        <w:ind w:left="3750" w:hanging="360"/>
      </w:pPr>
    </w:lvl>
    <w:lvl w:ilvl="5" w:tplc="0401001B">
      <w:start w:val="1"/>
      <w:numFmt w:val="lowerRoman"/>
      <w:lvlText w:val="%6."/>
      <w:lvlJc w:val="right"/>
      <w:pPr>
        <w:tabs>
          <w:tab w:val="num" w:pos="4470"/>
        </w:tabs>
        <w:ind w:left="4470" w:hanging="180"/>
      </w:pPr>
    </w:lvl>
    <w:lvl w:ilvl="6" w:tplc="0401000F">
      <w:start w:val="1"/>
      <w:numFmt w:val="decimal"/>
      <w:lvlText w:val="%7."/>
      <w:lvlJc w:val="left"/>
      <w:pPr>
        <w:tabs>
          <w:tab w:val="num" w:pos="5190"/>
        </w:tabs>
        <w:ind w:left="5190" w:hanging="360"/>
      </w:pPr>
    </w:lvl>
    <w:lvl w:ilvl="7" w:tplc="04010019">
      <w:start w:val="1"/>
      <w:numFmt w:val="lowerLetter"/>
      <w:lvlText w:val="%8."/>
      <w:lvlJc w:val="left"/>
      <w:pPr>
        <w:tabs>
          <w:tab w:val="num" w:pos="5910"/>
        </w:tabs>
        <w:ind w:left="5910" w:hanging="360"/>
      </w:pPr>
    </w:lvl>
    <w:lvl w:ilvl="8" w:tplc="0401001B">
      <w:start w:val="1"/>
      <w:numFmt w:val="lowerRoman"/>
      <w:lvlText w:val="%9."/>
      <w:lvlJc w:val="right"/>
      <w:pPr>
        <w:tabs>
          <w:tab w:val="num" w:pos="6630"/>
        </w:tabs>
        <w:ind w:left="66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3D"/>
    <w:rsid w:val="0000702E"/>
    <w:rsid w:val="00042EE1"/>
    <w:rsid w:val="00053555"/>
    <w:rsid w:val="00086AA7"/>
    <w:rsid w:val="00092D9A"/>
    <w:rsid w:val="000B4FC9"/>
    <w:rsid w:val="000D1C39"/>
    <w:rsid w:val="000F3749"/>
    <w:rsid w:val="00130EC7"/>
    <w:rsid w:val="00164143"/>
    <w:rsid w:val="00170B42"/>
    <w:rsid w:val="00173BA8"/>
    <w:rsid w:val="0018069F"/>
    <w:rsid w:val="001816EA"/>
    <w:rsid w:val="00181FCD"/>
    <w:rsid w:val="00193C7E"/>
    <w:rsid w:val="001A728D"/>
    <w:rsid w:val="001D653F"/>
    <w:rsid w:val="00201386"/>
    <w:rsid w:val="002035AC"/>
    <w:rsid w:val="002726D2"/>
    <w:rsid w:val="00287DA7"/>
    <w:rsid w:val="0029541E"/>
    <w:rsid w:val="002A6628"/>
    <w:rsid w:val="0031451B"/>
    <w:rsid w:val="00346270"/>
    <w:rsid w:val="00347565"/>
    <w:rsid w:val="00380BB3"/>
    <w:rsid w:val="00381446"/>
    <w:rsid w:val="00386D5E"/>
    <w:rsid w:val="00393609"/>
    <w:rsid w:val="003D600D"/>
    <w:rsid w:val="003E2086"/>
    <w:rsid w:val="00416C64"/>
    <w:rsid w:val="0048584F"/>
    <w:rsid w:val="004B7940"/>
    <w:rsid w:val="005018BD"/>
    <w:rsid w:val="00513625"/>
    <w:rsid w:val="00521566"/>
    <w:rsid w:val="00525F36"/>
    <w:rsid w:val="00537C64"/>
    <w:rsid w:val="00556C48"/>
    <w:rsid w:val="00563C33"/>
    <w:rsid w:val="00567CEB"/>
    <w:rsid w:val="0059549B"/>
    <w:rsid w:val="005971DE"/>
    <w:rsid w:val="005A6674"/>
    <w:rsid w:val="005C2810"/>
    <w:rsid w:val="005F4CA4"/>
    <w:rsid w:val="00605027"/>
    <w:rsid w:val="00605C06"/>
    <w:rsid w:val="006220B7"/>
    <w:rsid w:val="006524E6"/>
    <w:rsid w:val="00652899"/>
    <w:rsid w:val="006606A6"/>
    <w:rsid w:val="006614F8"/>
    <w:rsid w:val="006627CA"/>
    <w:rsid w:val="006732D2"/>
    <w:rsid w:val="00690735"/>
    <w:rsid w:val="00693371"/>
    <w:rsid w:val="006B096E"/>
    <w:rsid w:val="006B7508"/>
    <w:rsid w:val="006C5891"/>
    <w:rsid w:val="00737DD0"/>
    <w:rsid w:val="0075171F"/>
    <w:rsid w:val="00753FF0"/>
    <w:rsid w:val="00770E6B"/>
    <w:rsid w:val="007828C3"/>
    <w:rsid w:val="007A00D4"/>
    <w:rsid w:val="007E3B0E"/>
    <w:rsid w:val="008103BB"/>
    <w:rsid w:val="008141E4"/>
    <w:rsid w:val="00827E7F"/>
    <w:rsid w:val="008416D2"/>
    <w:rsid w:val="008459F9"/>
    <w:rsid w:val="00866B46"/>
    <w:rsid w:val="008867FC"/>
    <w:rsid w:val="008D00ED"/>
    <w:rsid w:val="008E18C7"/>
    <w:rsid w:val="00955968"/>
    <w:rsid w:val="009E2D86"/>
    <w:rsid w:val="00A2175B"/>
    <w:rsid w:val="00A80AB1"/>
    <w:rsid w:val="00A9353D"/>
    <w:rsid w:val="00AA3118"/>
    <w:rsid w:val="00AB62EA"/>
    <w:rsid w:val="00AC6FC5"/>
    <w:rsid w:val="00AD73C6"/>
    <w:rsid w:val="00AF6386"/>
    <w:rsid w:val="00B23CCF"/>
    <w:rsid w:val="00B33AD0"/>
    <w:rsid w:val="00BB1172"/>
    <w:rsid w:val="00BB4988"/>
    <w:rsid w:val="00BD0CEB"/>
    <w:rsid w:val="00BF6064"/>
    <w:rsid w:val="00BF65FE"/>
    <w:rsid w:val="00C02098"/>
    <w:rsid w:val="00C20825"/>
    <w:rsid w:val="00C40E1D"/>
    <w:rsid w:val="00C527E5"/>
    <w:rsid w:val="00C60406"/>
    <w:rsid w:val="00C70FAA"/>
    <w:rsid w:val="00C76861"/>
    <w:rsid w:val="00C9233E"/>
    <w:rsid w:val="00CB06EC"/>
    <w:rsid w:val="00CC3618"/>
    <w:rsid w:val="00CC546A"/>
    <w:rsid w:val="00CD0823"/>
    <w:rsid w:val="00D0317A"/>
    <w:rsid w:val="00D452AF"/>
    <w:rsid w:val="00D7415E"/>
    <w:rsid w:val="00D759EA"/>
    <w:rsid w:val="00D8381C"/>
    <w:rsid w:val="00E02E86"/>
    <w:rsid w:val="00E076AC"/>
    <w:rsid w:val="00E646BE"/>
    <w:rsid w:val="00E71CBF"/>
    <w:rsid w:val="00E84D5E"/>
    <w:rsid w:val="00E9455B"/>
    <w:rsid w:val="00E9790B"/>
    <w:rsid w:val="00EF56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3D"/>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A935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9353D"/>
    <w:pPr>
      <w:keepNext/>
      <w:spacing w:before="120" w:after="120"/>
      <w:ind w:firstLine="436"/>
      <w:jc w:val="lowKashida"/>
      <w:outlineLvl w:val="1"/>
    </w:pPr>
    <w:rPr>
      <w:rFonts w:cs="Simplified Arabic"/>
      <w:sz w:val="28"/>
      <w:szCs w:val="28"/>
    </w:rPr>
  </w:style>
  <w:style w:type="paragraph" w:styleId="3">
    <w:name w:val="heading 3"/>
    <w:basedOn w:val="a"/>
    <w:next w:val="a"/>
    <w:link w:val="3Char"/>
    <w:qFormat/>
    <w:rsid w:val="00A9353D"/>
    <w:pPr>
      <w:keepNext/>
      <w:spacing w:before="120" w:after="120"/>
      <w:ind w:firstLine="436"/>
      <w:jc w:val="lowKashida"/>
      <w:outlineLvl w:val="2"/>
    </w:pPr>
    <w:rPr>
      <w:rFonts w:cs="Simplified Arabic"/>
      <w:b/>
      <w:bCs/>
      <w:sz w:val="28"/>
      <w:szCs w:val="28"/>
    </w:rPr>
  </w:style>
  <w:style w:type="paragraph" w:styleId="4">
    <w:name w:val="heading 4"/>
    <w:basedOn w:val="a"/>
    <w:next w:val="a"/>
    <w:link w:val="4Char"/>
    <w:qFormat/>
    <w:rsid w:val="00A9353D"/>
    <w:pPr>
      <w:keepNext/>
      <w:spacing w:before="120" w:after="120"/>
      <w:ind w:firstLine="436"/>
      <w:jc w:val="center"/>
      <w:outlineLvl w:val="3"/>
    </w:pPr>
    <w:rPr>
      <w:rFonts w:cs="Monotype Kouf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9353D"/>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A9353D"/>
    <w:rPr>
      <w:rFonts w:ascii="Times New Roman" w:eastAsia="Times New Roman" w:hAnsi="Times New Roman" w:cs="Simplified Arabic"/>
      <w:sz w:val="28"/>
      <w:szCs w:val="28"/>
    </w:rPr>
  </w:style>
  <w:style w:type="character" w:customStyle="1" w:styleId="3Char">
    <w:name w:val="عنوان 3 Char"/>
    <w:basedOn w:val="a0"/>
    <w:link w:val="3"/>
    <w:rsid w:val="00A9353D"/>
    <w:rPr>
      <w:rFonts w:ascii="Times New Roman" w:eastAsia="Times New Roman" w:hAnsi="Times New Roman" w:cs="Simplified Arabic"/>
      <w:b/>
      <w:bCs/>
      <w:sz w:val="28"/>
      <w:szCs w:val="28"/>
    </w:rPr>
  </w:style>
  <w:style w:type="character" w:customStyle="1" w:styleId="4Char">
    <w:name w:val="عنوان 4 Char"/>
    <w:basedOn w:val="a0"/>
    <w:link w:val="4"/>
    <w:rsid w:val="00A9353D"/>
    <w:rPr>
      <w:rFonts w:ascii="Times New Roman" w:eastAsia="Times New Roman" w:hAnsi="Times New Roman" w:cs="Monotype Koufi"/>
      <w:b/>
      <w:bCs/>
      <w:sz w:val="36"/>
      <w:szCs w:val="36"/>
    </w:rPr>
  </w:style>
  <w:style w:type="paragraph" w:styleId="a3">
    <w:name w:val="Body Text Indent"/>
    <w:basedOn w:val="a"/>
    <w:link w:val="Char"/>
    <w:rsid w:val="00A9353D"/>
    <w:pPr>
      <w:spacing w:before="120" w:after="120"/>
      <w:ind w:firstLine="436"/>
      <w:jc w:val="lowKashida"/>
    </w:pPr>
    <w:rPr>
      <w:rFonts w:cs="Simplified Arabic"/>
      <w:sz w:val="28"/>
      <w:szCs w:val="28"/>
    </w:rPr>
  </w:style>
  <w:style w:type="character" w:customStyle="1" w:styleId="Char">
    <w:name w:val="نص أساسي بمسافة بادئة Char"/>
    <w:basedOn w:val="a0"/>
    <w:link w:val="a3"/>
    <w:rsid w:val="00A9353D"/>
    <w:rPr>
      <w:rFonts w:ascii="Times New Roman" w:eastAsia="Times New Roman" w:hAnsi="Times New Roman" w:cs="Simplified Arabic"/>
      <w:sz w:val="28"/>
      <w:szCs w:val="28"/>
    </w:rPr>
  </w:style>
  <w:style w:type="paragraph" w:styleId="a4">
    <w:name w:val="endnote text"/>
    <w:basedOn w:val="a"/>
    <w:link w:val="Char0"/>
    <w:semiHidden/>
    <w:rsid w:val="00A9353D"/>
    <w:rPr>
      <w:sz w:val="20"/>
      <w:szCs w:val="20"/>
    </w:rPr>
  </w:style>
  <w:style w:type="character" w:customStyle="1" w:styleId="Char0">
    <w:name w:val="نص تعليق ختامي Char"/>
    <w:basedOn w:val="a0"/>
    <w:link w:val="a4"/>
    <w:semiHidden/>
    <w:rsid w:val="00A9353D"/>
    <w:rPr>
      <w:rFonts w:ascii="Times New Roman" w:eastAsia="Times New Roman" w:hAnsi="Times New Roman" w:cs="Times New Roman"/>
      <w:sz w:val="20"/>
      <w:szCs w:val="20"/>
    </w:rPr>
  </w:style>
  <w:style w:type="character" w:styleId="a5">
    <w:name w:val="endnote reference"/>
    <w:basedOn w:val="a0"/>
    <w:semiHidden/>
    <w:rsid w:val="00A9353D"/>
    <w:rPr>
      <w:vertAlign w:val="superscript"/>
    </w:rPr>
  </w:style>
  <w:style w:type="paragraph" w:styleId="20">
    <w:name w:val="Body Text Indent 2"/>
    <w:basedOn w:val="a"/>
    <w:link w:val="2Char0"/>
    <w:rsid w:val="00A9353D"/>
    <w:pPr>
      <w:spacing w:before="120" w:after="120"/>
      <w:ind w:firstLine="425"/>
      <w:jc w:val="lowKashida"/>
    </w:pPr>
    <w:rPr>
      <w:rFonts w:cs="Simplified Arabic"/>
      <w:sz w:val="28"/>
      <w:szCs w:val="28"/>
    </w:rPr>
  </w:style>
  <w:style w:type="character" w:customStyle="1" w:styleId="2Char0">
    <w:name w:val="نص أساسي بمسافة بادئة 2 Char"/>
    <w:basedOn w:val="a0"/>
    <w:link w:val="20"/>
    <w:rsid w:val="00A9353D"/>
    <w:rPr>
      <w:rFonts w:ascii="Times New Roman" w:eastAsia="Times New Roman" w:hAnsi="Times New Roman" w:cs="Simplified Arabic"/>
      <w:sz w:val="28"/>
      <w:szCs w:val="28"/>
    </w:rPr>
  </w:style>
  <w:style w:type="paragraph" w:styleId="a6">
    <w:name w:val="header"/>
    <w:basedOn w:val="a"/>
    <w:link w:val="Char1"/>
    <w:uiPriority w:val="99"/>
    <w:unhideWhenUsed/>
    <w:rsid w:val="00827E7F"/>
    <w:pPr>
      <w:tabs>
        <w:tab w:val="center" w:pos="4153"/>
        <w:tab w:val="right" w:pos="8306"/>
      </w:tabs>
    </w:pPr>
  </w:style>
  <w:style w:type="character" w:customStyle="1" w:styleId="Char1">
    <w:name w:val="رأس الصفحة Char"/>
    <w:basedOn w:val="a0"/>
    <w:link w:val="a6"/>
    <w:uiPriority w:val="99"/>
    <w:rsid w:val="00827E7F"/>
    <w:rPr>
      <w:rFonts w:ascii="Times New Roman" w:eastAsia="Times New Roman" w:hAnsi="Times New Roman" w:cs="Times New Roman"/>
      <w:sz w:val="24"/>
      <w:szCs w:val="24"/>
    </w:rPr>
  </w:style>
  <w:style w:type="paragraph" w:styleId="a7">
    <w:name w:val="footer"/>
    <w:basedOn w:val="a"/>
    <w:link w:val="Char2"/>
    <w:uiPriority w:val="99"/>
    <w:unhideWhenUsed/>
    <w:rsid w:val="00827E7F"/>
    <w:pPr>
      <w:tabs>
        <w:tab w:val="center" w:pos="4153"/>
        <w:tab w:val="right" w:pos="8306"/>
      </w:tabs>
    </w:pPr>
  </w:style>
  <w:style w:type="character" w:customStyle="1" w:styleId="Char2">
    <w:name w:val="تذييل الصفحة Char"/>
    <w:basedOn w:val="a0"/>
    <w:link w:val="a7"/>
    <w:uiPriority w:val="99"/>
    <w:rsid w:val="00827E7F"/>
    <w:rPr>
      <w:rFonts w:ascii="Times New Roman" w:eastAsia="Times New Roman" w:hAnsi="Times New Roman" w:cs="Times New Roman"/>
      <w:sz w:val="24"/>
      <w:szCs w:val="24"/>
    </w:rPr>
  </w:style>
  <w:style w:type="paragraph" w:styleId="a8">
    <w:name w:val="Balloon Text"/>
    <w:basedOn w:val="a"/>
    <w:link w:val="Char3"/>
    <w:uiPriority w:val="99"/>
    <w:semiHidden/>
    <w:unhideWhenUsed/>
    <w:rsid w:val="00A80AB1"/>
    <w:rPr>
      <w:rFonts w:ascii="Tahoma" w:hAnsi="Tahoma" w:cs="Tahoma"/>
      <w:sz w:val="16"/>
      <w:szCs w:val="16"/>
    </w:rPr>
  </w:style>
  <w:style w:type="character" w:customStyle="1" w:styleId="Char3">
    <w:name w:val="نص في بالون Char"/>
    <w:basedOn w:val="a0"/>
    <w:link w:val="a8"/>
    <w:uiPriority w:val="99"/>
    <w:semiHidden/>
    <w:rsid w:val="00A80AB1"/>
    <w:rPr>
      <w:rFonts w:ascii="Tahoma" w:eastAsia="Times New Roman" w:hAnsi="Tahoma" w:cs="Tahoma"/>
      <w:sz w:val="16"/>
      <w:szCs w:val="16"/>
    </w:rPr>
  </w:style>
  <w:style w:type="paragraph" w:styleId="a9">
    <w:name w:val="footnote text"/>
    <w:basedOn w:val="a"/>
    <w:link w:val="Char4"/>
    <w:semiHidden/>
    <w:unhideWhenUsed/>
    <w:rsid w:val="005C2810"/>
    <w:rPr>
      <w:sz w:val="20"/>
      <w:szCs w:val="20"/>
    </w:rPr>
  </w:style>
  <w:style w:type="character" w:customStyle="1" w:styleId="Char4">
    <w:name w:val="نص حاشية سفلية Char"/>
    <w:basedOn w:val="a0"/>
    <w:link w:val="a9"/>
    <w:semiHidden/>
    <w:rsid w:val="005C2810"/>
    <w:rPr>
      <w:rFonts w:ascii="Times New Roman" w:eastAsia="Times New Roman" w:hAnsi="Times New Roman" w:cs="Times New Roman"/>
      <w:sz w:val="20"/>
      <w:szCs w:val="20"/>
    </w:rPr>
  </w:style>
  <w:style w:type="character" w:styleId="aa">
    <w:name w:val="footnote reference"/>
    <w:basedOn w:val="a0"/>
    <w:semiHidden/>
    <w:unhideWhenUsed/>
    <w:rsid w:val="005C28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3D"/>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A935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9353D"/>
    <w:pPr>
      <w:keepNext/>
      <w:spacing w:before="120" w:after="120"/>
      <w:ind w:firstLine="436"/>
      <w:jc w:val="lowKashida"/>
      <w:outlineLvl w:val="1"/>
    </w:pPr>
    <w:rPr>
      <w:rFonts w:cs="Simplified Arabic"/>
      <w:sz w:val="28"/>
      <w:szCs w:val="28"/>
    </w:rPr>
  </w:style>
  <w:style w:type="paragraph" w:styleId="3">
    <w:name w:val="heading 3"/>
    <w:basedOn w:val="a"/>
    <w:next w:val="a"/>
    <w:link w:val="3Char"/>
    <w:qFormat/>
    <w:rsid w:val="00A9353D"/>
    <w:pPr>
      <w:keepNext/>
      <w:spacing w:before="120" w:after="120"/>
      <w:ind w:firstLine="436"/>
      <w:jc w:val="lowKashida"/>
      <w:outlineLvl w:val="2"/>
    </w:pPr>
    <w:rPr>
      <w:rFonts w:cs="Simplified Arabic"/>
      <w:b/>
      <w:bCs/>
      <w:sz w:val="28"/>
      <w:szCs w:val="28"/>
    </w:rPr>
  </w:style>
  <w:style w:type="paragraph" w:styleId="4">
    <w:name w:val="heading 4"/>
    <w:basedOn w:val="a"/>
    <w:next w:val="a"/>
    <w:link w:val="4Char"/>
    <w:qFormat/>
    <w:rsid w:val="00A9353D"/>
    <w:pPr>
      <w:keepNext/>
      <w:spacing w:before="120" w:after="120"/>
      <w:ind w:firstLine="436"/>
      <w:jc w:val="center"/>
      <w:outlineLvl w:val="3"/>
    </w:pPr>
    <w:rPr>
      <w:rFonts w:cs="Monotype Kouf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9353D"/>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A9353D"/>
    <w:rPr>
      <w:rFonts w:ascii="Times New Roman" w:eastAsia="Times New Roman" w:hAnsi="Times New Roman" w:cs="Simplified Arabic"/>
      <w:sz w:val="28"/>
      <w:szCs w:val="28"/>
    </w:rPr>
  </w:style>
  <w:style w:type="character" w:customStyle="1" w:styleId="3Char">
    <w:name w:val="عنوان 3 Char"/>
    <w:basedOn w:val="a0"/>
    <w:link w:val="3"/>
    <w:rsid w:val="00A9353D"/>
    <w:rPr>
      <w:rFonts w:ascii="Times New Roman" w:eastAsia="Times New Roman" w:hAnsi="Times New Roman" w:cs="Simplified Arabic"/>
      <w:b/>
      <w:bCs/>
      <w:sz w:val="28"/>
      <w:szCs w:val="28"/>
    </w:rPr>
  </w:style>
  <w:style w:type="character" w:customStyle="1" w:styleId="4Char">
    <w:name w:val="عنوان 4 Char"/>
    <w:basedOn w:val="a0"/>
    <w:link w:val="4"/>
    <w:rsid w:val="00A9353D"/>
    <w:rPr>
      <w:rFonts w:ascii="Times New Roman" w:eastAsia="Times New Roman" w:hAnsi="Times New Roman" w:cs="Monotype Koufi"/>
      <w:b/>
      <w:bCs/>
      <w:sz w:val="36"/>
      <w:szCs w:val="36"/>
    </w:rPr>
  </w:style>
  <w:style w:type="paragraph" w:styleId="a3">
    <w:name w:val="Body Text Indent"/>
    <w:basedOn w:val="a"/>
    <w:link w:val="Char"/>
    <w:rsid w:val="00A9353D"/>
    <w:pPr>
      <w:spacing w:before="120" w:after="120"/>
      <w:ind w:firstLine="436"/>
      <w:jc w:val="lowKashida"/>
    </w:pPr>
    <w:rPr>
      <w:rFonts w:cs="Simplified Arabic"/>
      <w:sz w:val="28"/>
      <w:szCs w:val="28"/>
    </w:rPr>
  </w:style>
  <w:style w:type="character" w:customStyle="1" w:styleId="Char">
    <w:name w:val="نص أساسي بمسافة بادئة Char"/>
    <w:basedOn w:val="a0"/>
    <w:link w:val="a3"/>
    <w:rsid w:val="00A9353D"/>
    <w:rPr>
      <w:rFonts w:ascii="Times New Roman" w:eastAsia="Times New Roman" w:hAnsi="Times New Roman" w:cs="Simplified Arabic"/>
      <w:sz w:val="28"/>
      <w:szCs w:val="28"/>
    </w:rPr>
  </w:style>
  <w:style w:type="paragraph" w:styleId="a4">
    <w:name w:val="endnote text"/>
    <w:basedOn w:val="a"/>
    <w:link w:val="Char0"/>
    <w:semiHidden/>
    <w:rsid w:val="00A9353D"/>
    <w:rPr>
      <w:sz w:val="20"/>
      <w:szCs w:val="20"/>
    </w:rPr>
  </w:style>
  <w:style w:type="character" w:customStyle="1" w:styleId="Char0">
    <w:name w:val="نص تعليق ختامي Char"/>
    <w:basedOn w:val="a0"/>
    <w:link w:val="a4"/>
    <w:semiHidden/>
    <w:rsid w:val="00A9353D"/>
    <w:rPr>
      <w:rFonts w:ascii="Times New Roman" w:eastAsia="Times New Roman" w:hAnsi="Times New Roman" w:cs="Times New Roman"/>
      <w:sz w:val="20"/>
      <w:szCs w:val="20"/>
    </w:rPr>
  </w:style>
  <w:style w:type="character" w:styleId="a5">
    <w:name w:val="endnote reference"/>
    <w:basedOn w:val="a0"/>
    <w:semiHidden/>
    <w:rsid w:val="00A9353D"/>
    <w:rPr>
      <w:vertAlign w:val="superscript"/>
    </w:rPr>
  </w:style>
  <w:style w:type="paragraph" w:styleId="20">
    <w:name w:val="Body Text Indent 2"/>
    <w:basedOn w:val="a"/>
    <w:link w:val="2Char0"/>
    <w:rsid w:val="00A9353D"/>
    <w:pPr>
      <w:spacing w:before="120" w:after="120"/>
      <w:ind w:firstLine="425"/>
      <w:jc w:val="lowKashida"/>
    </w:pPr>
    <w:rPr>
      <w:rFonts w:cs="Simplified Arabic"/>
      <w:sz w:val="28"/>
      <w:szCs w:val="28"/>
    </w:rPr>
  </w:style>
  <w:style w:type="character" w:customStyle="1" w:styleId="2Char0">
    <w:name w:val="نص أساسي بمسافة بادئة 2 Char"/>
    <w:basedOn w:val="a0"/>
    <w:link w:val="20"/>
    <w:rsid w:val="00A9353D"/>
    <w:rPr>
      <w:rFonts w:ascii="Times New Roman" w:eastAsia="Times New Roman" w:hAnsi="Times New Roman" w:cs="Simplified Arabic"/>
      <w:sz w:val="28"/>
      <w:szCs w:val="28"/>
    </w:rPr>
  </w:style>
  <w:style w:type="paragraph" w:styleId="a6">
    <w:name w:val="header"/>
    <w:basedOn w:val="a"/>
    <w:link w:val="Char1"/>
    <w:uiPriority w:val="99"/>
    <w:unhideWhenUsed/>
    <w:rsid w:val="00827E7F"/>
    <w:pPr>
      <w:tabs>
        <w:tab w:val="center" w:pos="4153"/>
        <w:tab w:val="right" w:pos="8306"/>
      </w:tabs>
    </w:pPr>
  </w:style>
  <w:style w:type="character" w:customStyle="1" w:styleId="Char1">
    <w:name w:val="رأس الصفحة Char"/>
    <w:basedOn w:val="a0"/>
    <w:link w:val="a6"/>
    <w:uiPriority w:val="99"/>
    <w:rsid w:val="00827E7F"/>
    <w:rPr>
      <w:rFonts w:ascii="Times New Roman" w:eastAsia="Times New Roman" w:hAnsi="Times New Roman" w:cs="Times New Roman"/>
      <w:sz w:val="24"/>
      <w:szCs w:val="24"/>
    </w:rPr>
  </w:style>
  <w:style w:type="paragraph" w:styleId="a7">
    <w:name w:val="footer"/>
    <w:basedOn w:val="a"/>
    <w:link w:val="Char2"/>
    <w:uiPriority w:val="99"/>
    <w:unhideWhenUsed/>
    <w:rsid w:val="00827E7F"/>
    <w:pPr>
      <w:tabs>
        <w:tab w:val="center" w:pos="4153"/>
        <w:tab w:val="right" w:pos="8306"/>
      </w:tabs>
    </w:pPr>
  </w:style>
  <w:style w:type="character" w:customStyle="1" w:styleId="Char2">
    <w:name w:val="تذييل الصفحة Char"/>
    <w:basedOn w:val="a0"/>
    <w:link w:val="a7"/>
    <w:uiPriority w:val="99"/>
    <w:rsid w:val="00827E7F"/>
    <w:rPr>
      <w:rFonts w:ascii="Times New Roman" w:eastAsia="Times New Roman" w:hAnsi="Times New Roman" w:cs="Times New Roman"/>
      <w:sz w:val="24"/>
      <w:szCs w:val="24"/>
    </w:rPr>
  </w:style>
  <w:style w:type="paragraph" w:styleId="a8">
    <w:name w:val="Balloon Text"/>
    <w:basedOn w:val="a"/>
    <w:link w:val="Char3"/>
    <w:uiPriority w:val="99"/>
    <w:semiHidden/>
    <w:unhideWhenUsed/>
    <w:rsid w:val="00A80AB1"/>
    <w:rPr>
      <w:rFonts w:ascii="Tahoma" w:hAnsi="Tahoma" w:cs="Tahoma"/>
      <w:sz w:val="16"/>
      <w:szCs w:val="16"/>
    </w:rPr>
  </w:style>
  <w:style w:type="character" w:customStyle="1" w:styleId="Char3">
    <w:name w:val="نص في بالون Char"/>
    <w:basedOn w:val="a0"/>
    <w:link w:val="a8"/>
    <w:uiPriority w:val="99"/>
    <w:semiHidden/>
    <w:rsid w:val="00A80AB1"/>
    <w:rPr>
      <w:rFonts w:ascii="Tahoma" w:eastAsia="Times New Roman" w:hAnsi="Tahoma" w:cs="Tahoma"/>
      <w:sz w:val="16"/>
      <w:szCs w:val="16"/>
    </w:rPr>
  </w:style>
  <w:style w:type="paragraph" w:styleId="a9">
    <w:name w:val="footnote text"/>
    <w:basedOn w:val="a"/>
    <w:link w:val="Char4"/>
    <w:semiHidden/>
    <w:unhideWhenUsed/>
    <w:rsid w:val="005C2810"/>
    <w:rPr>
      <w:sz w:val="20"/>
      <w:szCs w:val="20"/>
    </w:rPr>
  </w:style>
  <w:style w:type="character" w:customStyle="1" w:styleId="Char4">
    <w:name w:val="نص حاشية سفلية Char"/>
    <w:basedOn w:val="a0"/>
    <w:link w:val="a9"/>
    <w:semiHidden/>
    <w:rsid w:val="005C2810"/>
    <w:rPr>
      <w:rFonts w:ascii="Times New Roman" w:eastAsia="Times New Roman" w:hAnsi="Times New Roman" w:cs="Times New Roman"/>
      <w:sz w:val="20"/>
      <w:szCs w:val="20"/>
    </w:rPr>
  </w:style>
  <w:style w:type="character" w:styleId="aa">
    <w:name w:val="footnote reference"/>
    <w:basedOn w:val="a0"/>
    <w:semiHidden/>
    <w:unhideWhenUsed/>
    <w:rsid w:val="005C28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5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E7EC-D84C-4B9E-A403-53ADA7B4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39</Pages>
  <Words>4498</Words>
  <Characters>25639</Characters>
  <Application>Microsoft Office Word</Application>
  <DocSecurity>0</DocSecurity>
  <Lines>213</Lines>
  <Paragraphs>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17</cp:revision>
  <cp:lastPrinted>2016-08-01T21:26:00Z</cp:lastPrinted>
  <dcterms:created xsi:type="dcterms:W3CDTF">2016-04-19T22:53:00Z</dcterms:created>
  <dcterms:modified xsi:type="dcterms:W3CDTF">2016-08-01T22:55:00Z</dcterms:modified>
</cp:coreProperties>
</file>